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8D7" w:rsidRPr="002D6CDF" w:rsidRDefault="008938D7" w:rsidP="0095538A">
      <w:pPr>
        <w:spacing w:after="0" w:line="240" w:lineRule="auto"/>
        <w:jc w:val="center"/>
        <w:rPr>
          <w:rFonts w:ascii="Times New Roman" w:hAnsi="Times New Roman" w:cs="Times New Roman"/>
          <w:b/>
        </w:rPr>
      </w:pPr>
      <w:bookmarkStart w:id="0" w:name="_GoBack"/>
      <w:bookmarkEnd w:id="0"/>
      <w:r w:rsidRPr="002D6CDF">
        <w:rPr>
          <w:rFonts w:ascii="Times New Roman" w:hAnsi="Times New Roman" w:cs="Times New Roman"/>
          <w:b/>
        </w:rPr>
        <w:t xml:space="preserve">FY14 I&amp;M Network </w:t>
      </w:r>
      <w:r w:rsidR="005813C3" w:rsidRPr="002D6CDF">
        <w:rPr>
          <w:rFonts w:ascii="Times New Roman" w:hAnsi="Times New Roman" w:cs="Times New Roman"/>
          <w:b/>
        </w:rPr>
        <w:t xml:space="preserve">$200K RFP </w:t>
      </w:r>
    </w:p>
    <w:p w:rsidR="008938D7" w:rsidRPr="002D6CDF" w:rsidRDefault="008938D7" w:rsidP="0095538A">
      <w:pPr>
        <w:spacing w:after="0" w:line="240" w:lineRule="auto"/>
        <w:rPr>
          <w:rFonts w:ascii="Times New Roman" w:hAnsi="Times New Roman" w:cs="Times New Roman"/>
          <w:b/>
        </w:rPr>
      </w:pPr>
    </w:p>
    <w:p w:rsidR="008938D7" w:rsidRPr="002D6CDF" w:rsidRDefault="008938D7" w:rsidP="0095538A">
      <w:pPr>
        <w:spacing w:after="0" w:line="240" w:lineRule="auto"/>
        <w:rPr>
          <w:rFonts w:ascii="Times New Roman" w:hAnsi="Times New Roman" w:cs="Times New Roman"/>
          <w:b/>
        </w:rPr>
      </w:pPr>
      <w:r w:rsidRPr="002D6CDF">
        <w:rPr>
          <w:rFonts w:ascii="Times New Roman" w:hAnsi="Times New Roman" w:cs="Times New Roman"/>
          <w:b/>
        </w:rPr>
        <w:t xml:space="preserve">Project Title: </w:t>
      </w:r>
      <w:r w:rsidR="00690117" w:rsidRPr="00690117">
        <w:rPr>
          <w:rFonts w:ascii="Times New Roman" w:hAnsi="Times New Roman" w:cs="Times New Roman"/>
        </w:rPr>
        <w:t>Tennessee River and</w:t>
      </w:r>
      <w:r w:rsidR="00690117">
        <w:rPr>
          <w:rFonts w:ascii="Times New Roman" w:hAnsi="Times New Roman" w:cs="Times New Roman"/>
          <w:b/>
        </w:rPr>
        <w:t xml:space="preserve"> </w:t>
      </w:r>
      <w:r w:rsidRPr="002D6CDF">
        <w:rPr>
          <w:rFonts w:ascii="Times New Roman" w:hAnsi="Times New Roman" w:cs="Times New Roman"/>
        </w:rPr>
        <w:t xml:space="preserve">Lower Duck River Mussel </w:t>
      </w:r>
      <w:r w:rsidR="005813C3" w:rsidRPr="002D6CDF">
        <w:rPr>
          <w:rFonts w:ascii="Times New Roman" w:hAnsi="Times New Roman" w:cs="Times New Roman"/>
        </w:rPr>
        <w:t xml:space="preserve">Survey and </w:t>
      </w:r>
      <w:r w:rsidRPr="002D6CDF">
        <w:rPr>
          <w:rFonts w:ascii="Times New Roman" w:hAnsi="Times New Roman" w:cs="Times New Roman"/>
        </w:rPr>
        <w:t>Inventory</w:t>
      </w:r>
    </w:p>
    <w:p w:rsidR="008938D7" w:rsidRPr="002D6CDF" w:rsidRDefault="008938D7" w:rsidP="0095538A">
      <w:pPr>
        <w:spacing w:after="0" w:line="240" w:lineRule="auto"/>
        <w:rPr>
          <w:rFonts w:ascii="Times New Roman" w:hAnsi="Times New Roman" w:cs="Times New Roman"/>
          <w:b/>
        </w:rPr>
      </w:pPr>
    </w:p>
    <w:p w:rsidR="008938D7" w:rsidRPr="002D6CDF" w:rsidRDefault="008938D7" w:rsidP="0095538A">
      <w:pPr>
        <w:spacing w:after="0" w:line="240" w:lineRule="auto"/>
        <w:rPr>
          <w:rFonts w:ascii="Times New Roman" w:hAnsi="Times New Roman" w:cs="Times New Roman"/>
          <w:b/>
        </w:rPr>
      </w:pPr>
      <w:r w:rsidRPr="002D6CDF">
        <w:rPr>
          <w:rFonts w:ascii="Times New Roman" w:hAnsi="Times New Roman" w:cs="Times New Roman"/>
          <w:b/>
        </w:rPr>
        <w:t>Funding Requested:  $</w:t>
      </w:r>
      <w:r w:rsidR="007F66F5">
        <w:rPr>
          <w:rFonts w:ascii="Times New Roman" w:hAnsi="Times New Roman" w:cs="Times New Roman"/>
          <w:b/>
        </w:rPr>
        <w:t>20,000</w:t>
      </w:r>
    </w:p>
    <w:p w:rsidR="008938D7" w:rsidRPr="002D6CDF" w:rsidRDefault="008938D7" w:rsidP="0095538A">
      <w:pPr>
        <w:spacing w:after="0" w:line="240" w:lineRule="auto"/>
        <w:rPr>
          <w:rFonts w:ascii="Times New Roman" w:hAnsi="Times New Roman" w:cs="Times New Roman"/>
          <w:b/>
        </w:rPr>
      </w:pPr>
    </w:p>
    <w:p w:rsidR="009B36A8" w:rsidRDefault="008938D7" w:rsidP="0095538A">
      <w:pPr>
        <w:spacing w:after="0" w:line="240" w:lineRule="auto"/>
        <w:rPr>
          <w:rFonts w:ascii="Times New Roman" w:hAnsi="Times New Roman" w:cs="Times New Roman"/>
          <w:b/>
        </w:rPr>
      </w:pPr>
      <w:r w:rsidRPr="002D6CDF">
        <w:rPr>
          <w:rFonts w:ascii="Times New Roman" w:hAnsi="Times New Roman" w:cs="Times New Roman"/>
          <w:b/>
        </w:rPr>
        <w:t xml:space="preserve">Submitted by and contact information: </w:t>
      </w:r>
      <w:r w:rsidR="00760D11" w:rsidRPr="00760D11">
        <w:rPr>
          <w:rFonts w:ascii="Times New Roman" w:hAnsi="Times New Roman" w:cs="Times New Roman"/>
        </w:rPr>
        <w:t>Barron Crawford</w:t>
      </w:r>
      <w:r w:rsidR="00760D11">
        <w:rPr>
          <w:rFonts w:ascii="Times New Roman" w:hAnsi="Times New Roman" w:cs="Times New Roman"/>
        </w:rPr>
        <w:t xml:space="preserve">, Project Leader, Tennessee National Wildlife Refuge, 3006 Dinkins Lane, Paris, TN 38242, </w:t>
      </w:r>
      <w:hyperlink r:id="rId8" w:history="1">
        <w:r w:rsidR="00760D11" w:rsidRPr="0021592A">
          <w:rPr>
            <w:rStyle w:val="Hyperlink"/>
            <w:rFonts w:ascii="Times New Roman" w:hAnsi="Times New Roman" w:cs="Times New Roman"/>
          </w:rPr>
          <w:t>barron_crawford@fws.gov</w:t>
        </w:r>
      </w:hyperlink>
      <w:r w:rsidR="00760D11">
        <w:rPr>
          <w:rFonts w:ascii="Times New Roman" w:hAnsi="Times New Roman" w:cs="Times New Roman"/>
        </w:rPr>
        <w:t xml:space="preserve"> </w:t>
      </w:r>
    </w:p>
    <w:p w:rsidR="008938D7" w:rsidRPr="002D6CDF" w:rsidRDefault="008938D7" w:rsidP="0095538A">
      <w:pPr>
        <w:spacing w:after="0" w:line="240" w:lineRule="auto"/>
        <w:rPr>
          <w:rFonts w:ascii="Times New Roman" w:hAnsi="Times New Roman" w:cs="Times New Roman"/>
          <w:b/>
        </w:rPr>
      </w:pPr>
    </w:p>
    <w:p w:rsidR="008938D7" w:rsidRPr="002D6CDF" w:rsidRDefault="008938D7" w:rsidP="0095538A">
      <w:pPr>
        <w:spacing w:after="0" w:line="240" w:lineRule="auto"/>
        <w:rPr>
          <w:rFonts w:ascii="Times New Roman" w:eastAsia="Times New Roman" w:hAnsi="Times New Roman" w:cs="Times New Roman"/>
          <w:bCs/>
        </w:rPr>
      </w:pPr>
      <w:r w:rsidRPr="002D6CDF">
        <w:rPr>
          <w:rFonts w:ascii="Times New Roman" w:hAnsi="Times New Roman" w:cs="Times New Roman"/>
          <w:b/>
        </w:rPr>
        <w:t>List monitoring objectives:</w:t>
      </w:r>
      <w:r w:rsidRPr="002D6CDF">
        <w:rPr>
          <w:rFonts w:ascii="Times New Roman" w:eastAsia="Times New Roman" w:hAnsi="Times New Roman" w:cs="Times New Roman"/>
          <w:bCs/>
        </w:rPr>
        <w:t xml:space="preserve"> Provide the </w:t>
      </w:r>
      <w:r w:rsidR="005813C3" w:rsidRPr="002D6CDF">
        <w:rPr>
          <w:rFonts w:ascii="Times New Roman" w:eastAsia="Times New Roman" w:hAnsi="Times New Roman" w:cs="Times New Roman"/>
          <w:bCs/>
        </w:rPr>
        <w:t xml:space="preserve">Tennessee National Wildlife Refuge (NWR) </w:t>
      </w:r>
      <w:r w:rsidR="006A1DEB" w:rsidRPr="002D6CDF">
        <w:rPr>
          <w:rFonts w:ascii="Times New Roman" w:eastAsia="Times New Roman" w:hAnsi="Times New Roman" w:cs="Times New Roman"/>
          <w:bCs/>
        </w:rPr>
        <w:t>with baseline data on freshwater mussel communities found</w:t>
      </w:r>
      <w:r w:rsidRPr="002D6CDF">
        <w:rPr>
          <w:rFonts w:ascii="Times New Roman" w:eastAsia="Times New Roman" w:hAnsi="Times New Roman" w:cs="Times New Roman"/>
          <w:bCs/>
        </w:rPr>
        <w:t xml:space="preserve"> within the lower 24 miles of the Duck River </w:t>
      </w:r>
      <w:r w:rsidR="00443A77" w:rsidRPr="002D6CDF">
        <w:rPr>
          <w:rFonts w:ascii="Times New Roman" w:eastAsia="Times New Roman" w:hAnsi="Times New Roman" w:cs="Times New Roman"/>
          <w:bCs/>
        </w:rPr>
        <w:t xml:space="preserve">and the Tennessee River (TRM 103.5-111.8) adjacent to Tennessee NWR </w:t>
      </w:r>
      <w:r w:rsidRPr="002D6CDF">
        <w:rPr>
          <w:rFonts w:ascii="Times New Roman" w:eastAsia="Times New Roman" w:hAnsi="Times New Roman" w:cs="Times New Roman"/>
          <w:bCs/>
        </w:rPr>
        <w:t>and identify</w:t>
      </w:r>
      <w:r w:rsidR="006A1DEB" w:rsidRPr="002D6CDF">
        <w:rPr>
          <w:rFonts w:ascii="Times New Roman" w:eastAsia="Times New Roman" w:hAnsi="Times New Roman" w:cs="Times New Roman"/>
          <w:bCs/>
        </w:rPr>
        <w:t>/quantify</w:t>
      </w:r>
      <w:r w:rsidRPr="002D6CDF">
        <w:rPr>
          <w:rFonts w:ascii="Times New Roman" w:eastAsia="Times New Roman" w:hAnsi="Times New Roman" w:cs="Times New Roman"/>
          <w:bCs/>
        </w:rPr>
        <w:t xml:space="preserve"> locations of </w:t>
      </w:r>
      <w:r w:rsidR="006A1DEB" w:rsidRPr="002D6CDF">
        <w:rPr>
          <w:rFonts w:ascii="Times New Roman" w:eastAsia="Times New Roman" w:hAnsi="Times New Roman" w:cs="Times New Roman"/>
          <w:bCs/>
        </w:rPr>
        <w:t>potential trust species</w:t>
      </w:r>
      <w:r w:rsidR="005813C3" w:rsidRPr="002D6CDF">
        <w:rPr>
          <w:rFonts w:ascii="Times New Roman" w:eastAsia="Times New Roman" w:hAnsi="Times New Roman" w:cs="Times New Roman"/>
          <w:bCs/>
        </w:rPr>
        <w:t>.</w:t>
      </w:r>
    </w:p>
    <w:p w:rsidR="008938D7" w:rsidRPr="002D6CDF" w:rsidRDefault="008938D7" w:rsidP="0095538A">
      <w:pPr>
        <w:spacing w:after="0" w:line="240" w:lineRule="auto"/>
        <w:rPr>
          <w:rFonts w:ascii="Times New Roman" w:hAnsi="Times New Roman" w:cs="Times New Roman"/>
          <w:b/>
        </w:rPr>
      </w:pPr>
    </w:p>
    <w:p w:rsidR="008938D7" w:rsidRPr="002D6CDF" w:rsidRDefault="008938D7" w:rsidP="0095538A">
      <w:pPr>
        <w:spacing w:after="0" w:line="240" w:lineRule="auto"/>
        <w:rPr>
          <w:rFonts w:ascii="Times New Roman" w:eastAsia="Times New Roman" w:hAnsi="Times New Roman" w:cs="Times New Roman"/>
        </w:rPr>
      </w:pPr>
      <w:r w:rsidRPr="002D6CDF">
        <w:rPr>
          <w:rFonts w:ascii="Times New Roman" w:hAnsi="Times New Roman" w:cs="Times New Roman"/>
          <w:b/>
        </w:rPr>
        <w:t>Project Justification:</w:t>
      </w:r>
      <w:r w:rsidRPr="002D6CDF">
        <w:rPr>
          <w:rFonts w:ascii="Times New Roman" w:eastAsia="Times New Roman" w:hAnsi="Times New Roman" w:cs="Times New Roman"/>
        </w:rPr>
        <w:t xml:space="preserve"> The Du</w:t>
      </w:r>
      <w:r w:rsidR="004F372D">
        <w:rPr>
          <w:rFonts w:ascii="Times New Roman" w:eastAsia="Times New Roman" w:hAnsi="Times New Roman" w:cs="Times New Roman"/>
        </w:rPr>
        <w:t>ck River</w:t>
      </w:r>
      <w:r w:rsidRPr="002D6CDF">
        <w:rPr>
          <w:rFonts w:ascii="Times New Roman" w:eastAsia="Times New Roman" w:hAnsi="Times New Roman" w:cs="Times New Roman"/>
        </w:rPr>
        <w:t xml:space="preserve"> flows 290 miles through several major ecoregions before entering the impounded </w:t>
      </w:r>
      <w:proofErr w:type="spellStart"/>
      <w:r w:rsidRPr="002D6CDF">
        <w:rPr>
          <w:rFonts w:ascii="Times New Roman" w:eastAsia="Times New Roman" w:hAnsi="Times New Roman" w:cs="Times New Roman"/>
        </w:rPr>
        <w:t>mainstem</w:t>
      </w:r>
      <w:proofErr w:type="spellEnd"/>
      <w:r w:rsidRPr="002D6CDF">
        <w:rPr>
          <w:rFonts w:ascii="Times New Roman" w:eastAsia="Times New Roman" w:hAnsi="Times New Roman" w:cs="Times New Roman"/>
        </w:rPr>
        <w:t xml:space="preserve"> Tennessee River at Sycamore Landing, Tennessee, </w:t>
      </w:r>
      <w:r w:rsidR="007367A1" w:rsidRPr="002D6CDF">
        <w:rPr>
          <w:rFonts w:ascii="Times New Roman" w:eastAsia="Times New Roman" w:hAnsi="Times New Roman" w:cs="Times New Roman"/>
        </w:rPr>
        <w:t>adjacent to</w:t>
      </w:r>
      <w:r w:rsidRPr="002D6CDF">
        <w:rPr>
          <w:rFonts w:ascii="Times New Roman" w:eastAsia="Times New Roman" w:hAnsi="Times New Roman" w:cs="Times New Roman"/>
        </w:rPr>
        <w:t xml:space="preserve"> the Tennessee </w:t>
      </w:r>
      <w:r w:rsidR="00CA0B6D" w:rsidRPr="002D6CDF">
        <w:rPr>
          <w:rFonts w:ascii="Times New Roman" w:eastAsia="Times New Roman" w:hAnsi="Times New Roman" w:cs="Times New Roman"/>
        </w:rPr>
        <w:t>NWR</w:t>
      </w:r>
      <w:r w:rsidRPr="002D6CDF">
        <w:rPr>
          <w:rFonts w:ascii="Times New Roman" w:eastAsia="Times New Roman" w:hAnsi="Times New Roman" w:cs="Times New Roman"/>
        </w:rPr>
        <w:t>.  The aquatic biodiversity of the Duck River has been described as surpassing that of all European rivers combined, and as possibly the most biologically diverse river in all of North America (</w:t>
      </w:r>
      <w:proofErr w:type="spellStart"/>
      <w:r w:rsidRPr="002D6CDF">
        <w:rPr>
          <w:rFonts w:ascii="Times New Roman" w:eastAsia="Times New Roman" w:hAnsi="Times New Roman" w:cs="Times New Roman"/>
        </w:rPr>
        <w:t>Littschwager</w:t>
      </w:r>
      <w:proofErr w:type="spellEnd"/>
      <w:r w:rsidRPr="002D6CDF">
        <w:rPr>
          <w:rFonts w:ascii="Times New Roman" w:eastAsia="Times New Roman" w:hAnsi="Times New Roman" w:cs="Times New Roman"/>
        </w:rPr>
        <w:t xml:space="preserve"> 2012, Stein et al. 2000).  The Duck River contains nearly a quarter of the nation’s 300 native freshwater mussel species (</w:t>
      </w:r>
      <w:proofErr w:type="spellStart"/>
      <w:r w:rsidRPr="002D6CDF">
        <w:rPr>
          <w:rFonts w:ascii="Times New Roman" w:eastAsia="Times New Roman" w:hAnsi="Times New Roman" w:cs="Times New Roman"/>
        </w:rPr>
        <w:t>Parmalee</w:t>
      </w:r>
      <w:proofErr w:type="spellEnd"/>
      <w:r w:rsidRPr="002D6CDF">
        <w:rPr>
          <w:rFonts w:ascii="Times New Roman" w:eastAsia="Times New Roman" w:hAnsi="Times New Roman" w:cs="Times New Roman"/>
        </w:rPr>
        <w:t xml:space="preserve"> and </w:t>
      </w:r>
      <w:proofErr w:type="spellStart"/>
      <w:r w:rsidRPr="002D6CDF">
        <w:rPr>
          <w:rFonts w:ascii="Times New Roman" w:eastAsia="Times New Roman" w:hAnsi="Times New Roman" w:cs="Times New Roman"/>
        </w:rPr>
        <w:t>Bogan</w:t>
      </w:r>
      <w:proofErr w:type="spellEnd"/>
      <w:r w:rsidRPr="002D6CDF">
        <w:rPr>
          <w:rFonts w:ascii="Times New Roman" w:eastAsia="Times New Roman" w:hAnsi="Times New Roman" w:cs="Times New Roman"/>
        </w:rPr>
        <w:t xml:space="preserve"> 1998, Schilling and Williams 2002).</w:t>
      </w:r>
      <w:r w:rsidRPr="002D6CDF">
        <w:rPr>
          <w:rFonts w:ascii="Times New Roman" w:eastAsia="Times New Roman" w:hAnsi="Times New Roman" w:cs="Times New Roman"/>
          <w:b/>
        </w:rPr>
        <w:t xml:space="preserve">  </w:t>
      </w:r>
      <w:r w:rsidRPr="002D6CDF">
        <w:rPr>
          <w:rFonts w:ascii="Times New Roman" w:eastAsia="Times New Roman" w:hAnsi="Times New Roman" w:cs="Times New Roman"/>
        </w:rPr>
        <w:t xml:space="preserve">The status of the aquatic community in the lower portion of the Duck River has historically received little attention </w:t>
      </w:r>
      <w:r w:rsidR="004F372D">
        <w:rPr>
          <w:rFonts w:ascii="Times New Roman" w:eastAsia="Times New Roman" w:hAnsi="Times New Roman" w:cs="Times New Roman"/>
        </w:rPr>
        <w:t>from</w:t>
      </w:r>
      <w:r w:rsidRPr="002D6CDF">
        <w:rPr>
          <w:rFonts w:ascii="Times New Roman" w:eastAsia="Times New Roman" w:hAnsi="Times New Roman" w:cs="Times New Roman"/>
        </w:rPr>
        <w:t xml:space="preserve"> aquatic biologists.  Schilling and Williams (2002) performed cursory surveys at 13 sites on the lower Duck River, yet they reported several previously undocumented species, including federally listed species.  They suggested the unique mussel assemblage in the lower Duck River has been inadequately surveyed, and its importance in the conservation and recovery of imperiled species should be elevated.  </w:t>
      </w:r>
    </w:p>
    <w:p w:rsidR="008938D7" w:rsidRPr="002D6CDF" w:rsidRDefault="008938D7" w:rsidP="0095538A">
      <w:pPr>
        <w:spacing w:after="0" w:line="240" w:lineRule="auto"/>
        <w:rPr>
          <w:rFonts w:ascii="Times New Roman" w:eastAsia="Times New Roman" w:hAnsi="Times New Roman" w:cs="Times New Roman"/>
        </w:rPr>
      </w:pPr>
    </w:p>
    <w:p w:rsidR="007367A1" w:rsidRPr="002D6CDF" w:rsidRDefault="007367A1" w:rsidP="0095538A">
      <w:pPr>
        <w:spacing w:after="0" w:line="240" w:lineRule="auto"/>
        <w:rPr>
          <w:rFonts w:ascii="Times New Roman" w:eastAsia="Times New Roman" w:hAnsi="Times New Roman" w:cs="Times New Roman"/>
        </w:rPr>
      </w:pPr>
      <w:r w:rsidRPr="002D6CDF">
        <w:rPr>
          <w:rFonts w:ascii="Times New Roman" w:eastAsia="Times New Roman" w:hAnsi="Times New Roman" w:cs="Times New Roman"/>
        </w:rPr>
        <w:t xml:space="preserve">Kentucky Reservoir flows 184 miles northward from Pickwick Dam (completed in 1938) at Tennessee River Mile (TRM) 206.7 in Hardin County, TN to Kentucky Dam (completed in 1944) at TRM 22.4 near Gilbertsville, Kentucky. The Tennessee portion contains 1,971 shoreline miles and approximately 110,990 surface acres, ending at TRM 49.2 in Stewart County, TN. The main channel and over-bank widths vary from the </w:t>
      </w:r>
      <w:proofErr w:type="spellStart"/>
      <w:r w:rsidRPr="002D6CDF">
        <w:rPr>
          <w:rFonts w:ascii="Times New Roman" w:eastAsia="Times New Roman" w:hAnsi="Times New Roman" w:cs="Times New Roman"/>
        </w:rPr>
        <w:t>tailwater</w:t>
      </w:r>
      <w:proofErr w:type="spellEnd"/>
      <w:r w:rsidRPr="002D6CDF">
        <w:rPr>
          <w:rFonts w:ascii="Times New Roman" w:eastAsia="Times New Roman" w:hAnsi="Times New Roman" w:cs="Times New Roman"/>
        </w:rPr>
        <w:t xml:space="preserve"> to the impounded reservoir between 0.25 to two miles and offer diverse and abundant habitats for freshwater mussels.  Lotic habitat downstream of Pickwick Dam (TRM 206.7) extends approximately 95 miles to the c</w:t>
      </w:r>
      <w:r w:rsidR="00050918">
        <w:rPr>
          <w:rFonts w:ascii="Times New Roman" w:eastAsia="Times New Roman" w:hAnsi="Times New Roman" w:cs="Times New Roman"/>
        </w:rPr>
        <w:t xml:space="preserve">onfluence of the Duck River (TRM </w:t>
      </w:r>
      <w:r w:rsidRPr="002D6CDF">
        <w:rPr>
          <w:rFonts w:ascii="Times New Roman" w:eastAsia="Times New Roman" w:hAnsi="Times New Roman" w:cs="Times New Roman"/>
        </w:rPr>
        <w:t>111.1) within the T</w:t>
      </w:r>
      <w:r w:rsidR="00050918">
        <w:rPr>
          <w:rFonts w:ascii="Times New Roman" w:eastAsia="Times New Roman" w:hAnsi="Times New Roman" w:cs="Times New Roman"/>
        </w:rPr>
        <w:t xml:space="preserve">ennessee </w:t>
      </w:r>
      <w:r w:rsidRPr="002D6CDF">
        <w:rPr>
          <w:rFonts w:ascii="Times New Roman" w:eastAsia="Times New Roman" w:hAnsi="Times New Roman" w:cs="Times New Roman"/>
        </w:rPr>
        <w:t>NWR Duck River Unit.  This reach of Tennessee River contains the longest reach of free flowing water left on the i</w:t>
      </w:r>
      <w:r w:rsidR="00050918">
        <w:rPr>
          <w:rFonts w:ascii="Times New Roman" w:eastAsia="Times New Roman" w:hAnsi="Times New Roman" w:cs="Times New Roman"/>
        </w:rPr>
        <w:t>mpounded main-stem of the river</w:t>
      </w:r>
      <w:r w:rsidRPr="002D6CDF">
        <w:rPr>
          <w:rFonts w:ascii="Times New Roman" w:eastAsia="Times New Roman" w:hAnsi="Times New Roman" w:cs="Times New Roman"/>
        </w:rPr>
        <w:t xml:space="preserve"> and supports a diverse assemblage of freshwater mussels totaling 41 species including 13 state GCN, six federally endangered, and one threatened taxa. The strongest remaining population of the orange-footed </w:t>
      </w:r>
      <w:proofErr w:type="spellStart"/>
      <w:r w:rsidRPr="002D6CDF">
        <w:rPr>
          <w:rFonts w:ascii="Times New Roman" w:eastAsia="Times New Roman" w:hAnsi="Times New Roman" w:cs="Times New Roman"/>
        </w:rPr>
        <w:t>pimpleback</w:t>
      </w:r>
      <w:proofErr w:type="spellEnd"/>
      <w:r w:rsidRPr="002D6CDF">
        <w:rPr>
          <w:rFonts w:ascii="Times New Roman" w:eastAsia="Times New Roman" w:hAnsi="Times New Roman" w:cs="Times New Roman"/>
        </w:rPr>
        <w:t xml:space="preserve"> (</w:t>
      </w:r>
      <w:proofErr w:type="spellStart"/>
      <w:r w:rsidRPr="002D6CDF">
        <w:rPr>
          <w:rFonts w:ascii="Times New Roman" w:eastAsia="Times New Roman" w:hAnsi="Times New Roman" w:cs="Times New Roman"/>
          <w:i/>
        </w:rPr>
        <w:t>Plethobasus</w:t>
      </w:r>
      <w:proofErr w:type="spellEnd"/>
      <w:r w:rsidRPr="002D6CDF">
        <w:rPr>
          <w:rFonts w:ascii="Times New Roman" w:eastAsia="Times New Roman" w:hAnsi="Times New Roman" w:cs="Times New Roman"/>
          <w:i/>
        </w:rPr>
        <w:t xml:space="preserve"> </w:t>
      </w:r>
      <w:proofErr w:type="spellStart"/>
      <w:r w:rsidRPr="002D6CDF">
        <w:rPr>
          <w:rFonts w:ascii="Times New Roman" w:eastAsia="Times New Roman" w:hAnsi="Times New Roman" w:cs="Times New Roman"/>
          <w:i/>
        </w:rPr>
        <w:t>cooperianus</w:t>
      </w:r>
      <w:proofErr w:type="spellEnd"/>
      <w:r w:rsidRPr="002D6CDF">
        <w:rPr>
          <w:rFonts w:ascii="Times New Roman" w:eastAsia="Times New Roman" w:hAnsi="Times New Roman" w:cs="Times New Roman"/>
        </w:rPr>
        <w:t>) (</w:t>
      </w:r>
      <w:r w:rsidR="004B36B6" w:rsidRPr="002D6CDF">
        <w:rPr>
          <w:rFonts w:ascii="Times New Roman" w:eastAsia="Times New Roman" w:hAnsi="Times New Roman" w:cs="Times New Roman"/>
        </w:rPr>
        <w:t>USFWS</w:t>
      </w:r>
      <w:r w:rsidRPr="002D6CDF">
        <w:rPr>
          <w:rFonts w:ascii="Times New Roman" w:eastAsia="Times New Roman" w:hAnsi="Times New Roman" w:cs="Times New Roman"/>
        </w:rPr>
        <w:t xml:space="preserve"> 1984) and one of the largest populations of the pink </w:t>
      </w:r>
      <w:proofErr w:type="spellStart"/>
      <w:r w:rsidRPr="002D6CDF">
        <w:rPr>
          <w:rFonts w:ascii="Times New Roman" w:eastAsia="Times New Roman" w:hAnsi="Times New Roman" w:cs="Times New Roman"/>
        </w:rPr>
        <w:t>mucket</w:t>
      </w:r>
      <w:proofErr w:type="spellEnd"/>
      <w:r w:rsidRPr="002D6CDF">
        <w:rPr>
          <w:rFonts w:ascii="Times New Roman" w:eastAsia="Times New Roman" w:hAnsi="Times New Roman" w:cs="Times New Roman"/>
        </w:rPr>
        <w:t xml:space="preserve"> (</w:t>
      </w:r>
      <w:proofErr w:type="spellStart"/>
      <w:r w:rsidRPr="002D6CDF">
        <w:rPr>
          <w:rFonts w:ascii="Times New Roman" w:eastAsia="Times New Roman" w:hAnsi="Times New Roman" w:cs="Times New Roman"/>
          <w:i/>
        </w:rPr>
        <w:t>Lampsilis</w:t>
      </w:r>
      <w:proofErr w:type="spellEnd"/>
      <w:r w:rsidRPr="002D6CDF">
        <w:rPr>
          <w:rFonts w:ascii="Times New Roman" w:eastAsia="Times New Roman" w:hAnsi="Times New Roman" w:cs="Times New Roman"/>
          <w:i/>
        </w:rPr>
        <w:t xml:space="preserve"> </w:t>
      </w:r>
      <w:proofErr w:type="spellStart"/>
      <w:r w:rsidRPr="002D6CDF">
        <w:rPr>
          <w:rFonts w:ascii="Times New Roman" w:eastAsia="Times New Roman" w:hAnsi="Times New Roman" w:cs="Times New Roman"/>
          <w:i/>
        </w:rPr>
        <w:t>abrupta</w:t>
      </w:r>
      <w:proofErr w:type="spellEnd"/>
      <w:r w:rsidRPr="002D6CDF">
        <w:rPr>
          <w:rFonts w:ascii="Times New Roman" w:eastAsia="Times New Roman" w:hAnsi="Times New Roman" w:cs="Times New Roman"/>
        </w:rPr>
        <w:t>) are also found in this reach.</w:t>
      </w:r>
    </w:p>
    <w:p w:rsidR="008938D7" w:rsidRPr="002D6CDF" w:rsidRDefault="008938D7" w:rsidP="0095538A">
      <w:pPr>
        <w:spacing w:after="0" w:line="240" w:lineRule="auto"/>
        <w:rPr>
          <w:rFonts w:ascii="Times New Roman" w:hAnsi="Times New Roman" w:cs="Times New Roman"/>
          <w:b/>
        </w:rPr>
      </w:pPr>
    </w:p>
    <w:p w:rsidR="008938D7" w:rsidRPr="002D6CDF" w:rsidRDefault="008938D7" w:rsidP="0095538A">
      <w:pPr>
        <w:spacing w:after="0" w:line="240" w:lineRule="auto"/>
        <w:rPr>
          <w:rFonts w:ascii="Times New Roman" w:hAnsi="Times New Roman" w:cs="Times New Roman"/>
          <w:b/>
        </w:rPr>
      </w:pPr>
      <w:r w:rsidRPr="002D6CDF">
        <w:rPr>
          <w:rFonts w:ascii="Times New Roman" w:hAnsi="Times New Roman" w:cs="Times New Roman"/>
          <w:b/>
        </w:rPr>
        <w:t xml:space="preserve">What is the deliverable (map, report, evaluation, etc.): </w:t>
      </w:r>
      <w:r w:rsidRPr="002D6CDF">
        <w:rPr>
          <w:rFonts w:ascii="Times New Roman" w:hAnsi="Times New Roman" w:cs="Times New Roman"/>
        </w:rPr>
        <w:t xml:space="preserve">A final report detailing sampling protocols, survey methods, and results will be provided at the completion of the survey. Included within the report will be detailed maps of identified mussel beds with complete species lists, explicitly identifying any T&amp;E or invasive species. </w:t>
      </w:r>
      <w:r w:rsidR="00050918">
        <w:rPr>
          <w:rFonts w:ascii="Times New Roman" w:hAnsi="Times New Roman" w:cs="Times New Roman"/>
        </w:rPr>
        <w:t>D</w:t>
      </w:r>
      <w:r w:rsidRPr="002D6CDF">
        <w:rPr>
          <w:rFonts w:ascii="Times New Roman" w:hAnsi="Times New Roman" w:cs="Times New Roman"/>
        </w:rPr>
        <w:t>o</w:t>
      </w:r>
      <w:r w:rsidR="00690117">
        <w:rPr>
          <w:rFonts w:ascii="Times New Roman" w:hAnsi="Times New Roman" w:cs="Times New Roman"/>
        </w:rPr>
        <w:t xml:space="preserve">cumentation of confirmed T&amp;E or invasive species will be noted </w:t>
      </w:r>
      <w:r w:rsidR="00050918">
        <w:rPr>
          <w:rFonts w:ascii="Times New Roman" w:hAnsi="Times New Roman" w:cs="Times New Roman"/>
        </w:rPr>
        <w:t xml:space="preserve">within the report and will include </w:t>
      </w:r>
      <w:r w:rsidRPr="002D6CDF">
        <w:rPr>
          <w:rFonts w:ascii="Times New Roman" w:hAnsi="Times New Roman" w:cs="Times New Roman"/>
        </w:rPr>
        <w:t xml:space="preserve">recommendations and response actions </w:t>
      </w:r>
      <w:r w:rsidR="00690117">
        <w:rPr>
          <w:rFonts w:ascii="Times New Roman" w:hAnsi="Times New Roman" w:cs="Times New Roman"/>
        </w:rPr>
        <w:t>needed to address conservation measures</w:t>
      </w:r>
      <w:r w:rsidRPr="002D6CDF">
        <w:rPr>
          <w:rFonts w:ascii="Times New Roman" w:hAnsi="Times New Roman" w:cs="Times New Roman"/>
        </w:rPr>
        <w:t xml:space="preserve"> for each specific </w:t>
      </w:r>
      <w:r w:rsidR="007367A1" w:rsidRPr="002D6CDF">
        <w:rPr>
          <w:rFonts w:ascii="Times New Roman" w:hAnsi="Times New Roman" w:cs="Times New Roman"/>
        </w:rPr>
        <w:t>occurrence</w:t>
      </w:r>
      <w:r w:rsidRPr="002D6CDF">
        <w:rPr>
          <w:rFonts w:ascii="Times New Roman" w:hAnsi="Times New Roman" w:cs="Times New Roman"/>
        </w:rPr>
        <w:t>.</w:t>
      </w:r>
    </w:p>
    <w:p w:rsidR="008938D7" w:rsidRPr="002D6CDF" w:rsidRDefault="008938D7" w:rsidP="0095538A">
      <w:pPr>
        <w:spacing w:after="0" w:line="240" w:lineRule="auto"/>
        <w:rPr>
          <w:rFonts w:ascii="Times New Roman" w:hAnsi="Times New Roman" w:cs="Times New Roman"/>
          <w:b/>
        </w:rPr>
      </w:pPr>
      <w:r w:rsidRPr="002D6CDF">
        <w:rPr>
          <w:rFonts w:ascii="Times New Roman" w:hAnsi="Times New Roman" w:cs="Times New Roman"/>
          <w:b/>
        </w:rPr>
        <w:t xml:space="preserve"> </w:t>
      </w:r>
    </w:p>
    <w:p w:rsidR="00191D4D" w:rsidRPr="00191D4D" w:rsidRDefault="008938D7" w:rsidP="00191D4D">
      <w:pPr>
        <w:spacing w:after="0" w:line="240" w:lineRule="auto"/>
      </w:pPr>
      <w:r w:rsidRPr="002D6CDF">
        <w:rPr>
          <w:rFonts w:ascii="Times New Roman" w:hAnsi="Times New Roman" w:cs="Times New Roman"/>
          <w:b/>
          <w:i/>
        </w:rPr>
        <w:t>Briefly,</w:t>
      </w:r>
      <w:r w:rsidRPr="002D6CDF">
        <w:rPr>
          <w:rFonts w:ascii="Times New Roman" w:hAnsi="Times New Roman" w:cs="Times New Roman"/>
          <w:b/>
        </w:rPr>
        <w:t xml:space="preserve"> describe the deliverable in the context of the SHC framework, focusing on how the deliverable will affect Conservation Delivery</w:t>
      </w:r>
      <w:r w:rsidRPr="002D6CDF">
        <w:rPr>
          <w:rFonts w:ascii="Times New Roman" w:hAnsi="Times New Roman" w:cs="Times New Roman"/>
        </w:rPr>
        <w:t xml:space="preserve">: </w:t>
      </w:r>
      <w:r w:rsidR="00191D4D">
        <w:rPr>
          <w:rFonts w:ascii="Times New Roman" w:hAnsi="Times New Roman" w:cs="Times New Roman"/>
        </w:rPr>
        <w:t xml:space="preserve"> The implementation of the Strategic Habitat Conservation framework requires five specific outcomes:  </w:t>
      </w:r>
    </w:p>
    <w:p w:rsidR="00191D4D" w:rsidRPr="00191D4D" w:rsidRDefault="00191D4D" w:rsidP="00191D4D">
      <w:pPr>
        <w:numPr>
          <w:ilvl w:val="0"/>
          <w:numId w:val="4"/>
        </w:numPr>
        <w:spacing w:after="0" w:line="240" w:lineRule="auto"/>
        <w:rPr>
          <w:rFonts w:ascii="Times New Roman" w:hAnsi="Times New Roman" w:cs="Times New Roman"/>
        </w:rPr>
      </w:pPr>
      <w:r w:rsidRPr="00191D4D">
        <w:rPr>
          <w:rFonts w:ascii="Times New Roman" w:hAnsi="Times New Roman" w:cs="Times New Roman"/>
        </w:rPr>
        <w:t>Explicit and measurable population objectives for target species;</w:t>
      </w:r>
    </w:p>
    <w:p w:rsidR="00191D4D" w:rsidRPr="00191D4D" w:rsidRDefault="00191D4D" w:rsidP="00191D4D">
      <w:pPr>
        <w:numPr>
          <w:ilvl w:val="0"/>
          <w:numId w:val="4"/>
        </w:numPr>
        <w:spacing w:after="0" w:line="240" w:lineRule="auto"/>
        <w:rPr>
          <w:rFonts w:ascii="Times New Roman" w:hAnsi="Times New Roman" w:cs="Times New Roman"/>
        </w:rPr>
      </w:pPr>
      <w:r w:rsidRPr="00191D4D">
        <w:rPr>
          <w:rFonts w:ascii="Times New Roman" w:hAnsi="Times New Roman" w:cs="Times New Roman"/>
        </w:rPr>
        <w:lastRenderedPageBreak/>
        <w:t>A landscape scale appropriate for the objective(s), encompassing a relatively homogenous biological community and set of management challenges (e.g., an ecoregion);</w:t>
      </w:r>
    </w:p>
    <w:p w:rsidR="00191D4D" w:rsidRPr="00191D4D" w:rsidRDefault="00191D4D" w:rsidP="00191D4D">
      <w:pPr>
        <w:numPr>
          <w:ilvl w:val="0"/>
          <w:numId w:val="4"/>
        </w:numPr>
        <w:spacing w:after="0" w:line="240" w:lineRule="auto"/>
        <w:rPr>
          <w:rFonts w:ascii="Times New Roman" w:hAnsi="Times New Roman" w:cs="Times New Roman"/>
        </w:rPr>
      </w:pPr>
      <w:r w:rsidRPr="00191D4D">
        <w:rPr>
          <w:rFonts w:ascii="Times New Roman" w:hAnsi="Times New Roman" w:cs="Times New Roman"/>
        </w:rPr>
        <w:t>Identification of the habitat factor(s) most limiting to target species populations;</w:t>
      </w:r>
    </w:p>
    <w:p w:rsidR="00191D4D" w:rsidRPr="00191D4D" w:rsidRDefault="00191D4D" w:rsidP="00191D4D">
      <w:pPr>
        <w:numPr>
          <w:ilvl w:val="0"/>
          <w:numId w:val="4"/>
        </w:numPr>
        <w:spacing w:after="0" w:line="240" w:lineRule="auto"/>
        <w:rPr>
          <w:rFonts w:ascii="Times New Roman" w:hAnsi="Times New Roman" w:cs="Times New Roman"/>
        </w:rPr>
      </w:pPr>
      <w:r w:rsidRPr="00191D4D">
        <w:rPr>
          <w:rFonts w:ascii="Times New Roman" w:hAnsi="Times New Roman" w:cs="Times New Roman"/>
        </w:rPr>
        <w:t>Scientific information, usually organized as simple models; and</w:t>
      </w:r>
    </w:p>
    <w:p w:rsidR="00191D4D" w:rsidRPr="00191D4D" w:rsidRDefault="00191D4D" w:rsidP="00191D4D">
      <w:pPr>
        <w:numPr>
          <w:ilvl w:val="0"/>
          <w:numId w:val="4"/>
        </w:numPr>
        <w:spacing w:after="0" w:line="240" w:lineRule="auto"/>
        <w:rPr>
          <w:rFonts w:ascii="Times New Roman" w:hAnsi="Times New Roman" w:cs="Times New Roman"/>
        </w:rPr>
      </w:pPr>
      <w:r w:rsidRPr="00191D4D">
        <w:rPr>
          <w:rFonts w:ascii="Times New Roman" w:hAnsi="Times New Roman" w:cs="Times New Roman"/>
        </w:rPr>
        <w:t>Commitment to monitoring and research to support evaluation.</w:t>
      </w:r>
    </w:p>
    <w:p w:rsidR="00191D4D" w:rsidRDefault="00191D4D" w:rsidP="0095538A">
      <w:pPr>
        <w:spacing w:after="0" w:line="240" w:lineRule="auto"/>
        <w:rPr>
          <w:rFonts w:ascii="Times New Roman" w:hAnsi="Times New Roman" w:cs="Times New Roman"/>
        </w:rPr>
      </w:pPr>
    </w:p>
    <w:p w:rsidR="008938D7" w:rsidRPr="002D6CDF" w:rsidRDefault="00191D4D" w:rsidP="0095538A">
      <w:pPr>
        <w:spacing w:after="0" w:line="240" w:lineRule="auto"/>
        <w:rPr>
          <w:rFonts w:ascii="Times New Roman" w:hAnsi="Times New Roman" w:cs="Times New Roman"/>
          <w:b/>
        </w:rPr>
      </w:pPr>
      <w:r>
        <w:rPr>
          <w:rFonts w:ascii="Times New Roman" w:hAnsi="Times New Roman" w:cs="Times New Roman"/>
        </w:rPr>
        <w:t xml:space="preserve">For the mussel species associated with the lower Duck River and Tennessee River, </w:t>
      </w:r>
      <w:r w:rsidR="00623DD6">
        <w:rPr>
          <w:rFonts w:ascii="Times New Roman" w:hAnsi="Times New Roman" w:cs="Times New Roman"/>
        </w:rPr>
        <w:t xml:space="preserve">the above information </w:t>
      </w:r>
      <w:r>
        <w:rPr>
          <w:rFonts w:ascii="Times New Roman" w:hAnsi="Times New Roman" w:cs="Times New Roman"/>
        </w:rPr>
        <w:t xml:space="preserve">is needed to </w:t>
      </w:r>
      <w:r w:rsidR="008938D7" w:rsidRPr="002D6CDF">
        <w:rPr>
          <w:rFonts w:ascii="Times New Roman" w:hAnsi="Times New Roman" w:cs="Times New Roman"/>
        </w:rPr>
        <w:t xml:space="preserve">allow refuge staff and associated Federal and State partners to identify priorities </w:t>
      </w:r>
      <w:r w:rsidR="00EC1B03">
        <w:rPr>
          <w:rFonts w:ascii="Times New Roman" w:hAnsi="Times New Roman" w:cs="Times New Roman"/>
        </w:rPr>
        <w:t xml:space="preserve">through biological planning process </w:t>
      </w:r>
      <w:r w:rsidR="008938D7" w:rsidRPr="002D6CDF">
        <w:rPr>
          <w:rFonts w:ascii="Times New Roman" w:hAnsi="Times New Roman" w:cs="Times New Roman"/>
        </w:rPr>
        <w:t xml:space="preserve">for the lower Duck River </w:t>
      </w:r>
      <w:r w:rsidR="00690117">
        <w:rPr>
          <w:rFonts w:ascii="Times New Roman" w:hAnsi="Times New Roman" w:cs="Times New Roman"/>
        </w:rPr>
        <w:t>and Tennessee River</w:t>
      </w:r>
      <w:r w:rsidR="00EC1B03">
        <w:rPr>
          <w:rFonts w:ascii="Times New Roman" w:hAnsi="Times New Roman" w:cs="Times New Roman"/>
        </w:rPr>
        <w:t>.  Th</w:t>
      </w:r>
      <w:r w:rsidR="00623DD6">
        <w:rPr>
          <w:rFonts w:ascii="Times New Roman" w:hAnsi="Times New Roman" w:cs="Times New Roman"/>
        </w:rPr>
        <w:t>e</w:t>
      </w:r>
      <w:r w:rsidR="00EC1B03">
        <w:rPr>
          <w:rFonts w:ascii="Times New Roman" w:hAnsi="Times New Roman" w:cs="Times New Roman"/>
        </w:rPr>
        <w:t>s</w:t>
      </w:r>
      <w:r w:rsidR="00623DD6">
        <w:rPr>
          <w:rFonts w:ascii="Times New Roman" w:hAnsi="Times New Roman" w:cs="Times New Roman"/>
        </w:rPr>
        <w:t>e</w:t>
      </w:r>
      <w:r w:rsidR="00EC1B03">
        <w:rPr>
          <w:rFonts w:ascii="Times New Roman" w:hAnsi="Times New Roman" w:cs="Times New Roman"/>
        </w:rPr>
        <w:t xml:space="preserve"> </w:t>
      </w:r>
      <w:r w:rsidR="00623DD6">
        <w:rPr>
          <w:rFonts w:ascii="Times New Roman" w:hAnsi="Times New Roman" w:cs="Times New Roman"/>
        </w:rPr>
        <w:t xml:space="preserve">priorities </w:t>
      </w:r>
      <w:r w:rsidR="00EC1B03">
        <w:rPr>
          <w:rFonts w:ascii="Times New Roman" w:hAnsi="Times New Roman" w:cs="Times New Roman"/>
        </w:rPr>
        <w:t xml:space="preserve">will </w:t>
      </w:r>
      <w:r>
        <w:rPr>
          <w:rFonts w:ascii="Times New Roman" w:hAnsi="Times New Roman" w:cs="Times New Roman"/>
        </w:rPr>
        <w:t xml:space="preserve">identify </w:t>
      </w:r>
      <w:r w:rsidR="00623DD6">
        <w:rPr>
          <w:rFonts w:ascii="Times New Roman" w:hAnsi="Times New Roman" w:cs="Times New Roman"/>
        </w:rPr>
        <w:t xml:space="preserve">actions the refuge and local landowners can implement to affect </w:t>
      </w:r>
      <w:r w:rsidR="008938D7" w:rsidRPr="002D6CDF">
        <w:rPr>
          <w:rFonts w:ascii="Times New Roman" w:hAnsi="Times New Roman" w:cs="Times New Roman"/>
        </w:rPr>
        <w:t xml:space="preserve">conservation </w:t>
      </w:r>
      <w:r w:rsidR="0043482E">
        <w:rPr>
          <w:rFonts w:ascii="Times New Roman" w:hAnsi="Times New Roman" w:cs="Times New Roman"/>
        </w:rPr>
        <w:t xml:space="preserve">delivery </w:t>
      </w:r>
      <w:r w:rsidR="008938D7" w:rsidRPr="002D6CDF">
        <w:rPr>
          <w:rFonts w:ascii="Times New Roman" w:hAnsi="Times New Roman" w:cs="Times New Roman"/>
        </w:rPr>
        <w:t xml:space="preserve">measures for those aquatic trust resources.  It also addresses issues and needs identified within the context of the Tennessee NWR </w:t>
      </w:r>
      <w:r w:rsidR="00050918">
        <w:rPr>
          <w:rFonts w:ascii="Times New Roman" w:hAnsi="Times New Roman" w:cs="Times New Roman"/>
        </w:rPr>
        <w:t>Comprehensive Conservation Plan (</w:t>
      </w:r>
      <w:r w:rsidR="008938D7" w:rsidRPr="002D6CDF">
        <w:rPr>
          <w:rFonts w:ascii="Times New Roman" w:hAnsi="Times New Roman" w:cs="Times New Roman"/>
        </w:rPr>
        <w:t>CCP</w:t>
      </w:r>
      <w:r w:rsidR="00050918">
        <w:rPr>
          <w:rFonts w:ascii="Times New Roman" w:hAnsi="Times New Roman" w:cs="Times New Roman"/>
        </w:rPr>
        <w:t>)</w:t>
      </w:r>
      <w:r w:rsidR="008938D7" w:rsidRPr="002D6CDF">
        <w:rPr>
          <w:rFonts w:ascii="Times New Roman" w:hAnsi="Times New Roman" w:cs="Times New Roman"/>
        </w:rPr>
        <w:t xml:space="preserve"> as related to mussels and associated habitats within the Duck River Unit</w:t>
      </w:r>
      <w:r w:rsidR="00EC1B03">
        <w:rPr>
          <w:rFonts w:ascii="Times New Roman" w:hAnsi="Times New Roman" w:cs="Times New Roman"/>
        </w:rPr>
        <w:t xml:space="preserve"> (Objectives 1-13 and 1-14)</w:t>
      </w:r>
      <w:r w:rsidR="008938D7" w:rsidRPr="002D6CDF">
        <w:rPr>
          <w:rFonts w:ascii="Times New Roman" w:hAnsi="Times New Roman" w:cs="Times New Roman"/>
        </w:rPr>
        <w:t xml:space="preserve">. </w:t>
      </w:r>
      <w:r w:rsidR="001F1A6C">
        <w:rPr>
          <w:rFonts w:ascii="Times New Roman" w:hAnsi="Times New Roman" w:cs="Times New Roman"/>
        </w:rPr>
        <w:t>Specifically</w:t>
      </w:r>
      <w:r w:rsidR="00623DD6">
        <w:rPr>
          <w:rFonts w:ascii="Times New Roman" w:hAnsi="Times New Roman" w:cs="Times New Roman"/>
        </w:rPr>
        <w:t xml:space="preserve"> the Tennessee NWR CCP identified several strategies for these </w:t>
      </w:r>
      <w:r w:rsidR="001F1A6C">
        <w:rPr>
          <w:rFonts w:ascii="Times New Roman" w:hAnsi="Times New Roman" w:cs="Times New Roman"/>
        </w:rPr>
        <w:t>objectives</w:t>
      </w:r>
      <w:r w:rsidR="00623DD6">
        <w:rPr>
          <w:rFonts w:ascii="Times New Roman" w:hAnsi="Times New Roman" w:cs="Times New Roman"/>
        </w:rPr>
        <w:t xml:space="preserve">.  Specific strategies include implementing aquatic surveys in the many streams that occur within the refuge; developing and maintaining a comprehensive species distribution for threatened and endangered mussel species on or near the refuge and work to protect those species from commercial operations; and consider establishing additional mussel </w:t>
      </w:r>
      <w:r w:rsidR="001F1A6C">
        <w:rPr>
          <w:rFonts w:ascii="Times New Roman" w:hAnsi="Times New Roman" w:cs="Times New Roman"/>
        </w:rPr>
        <w:t>sanctuaries</w:t>
      </w:r>
      <w:r w:rsidR="00623DD6">
        <w:rPr>
          <w:rFonts w:ascii="Times New Roman" w:hAnsi="Times New Roman" w:cs="Times New Roman"/>
        </w:rPr>
        <w:t xml:space="preserve"> where appropriate to protect mussel species.</w:t>
      </w:r>
    </w:p>
    <w:p w:rsidR="008938D7" w:rsidRPr="002D6CDF" w:rsidRDefault="008938D7" w:rsidP="0095538A">
      <w:pPr>
        <w:spacing w:after="0" w:line="240" w:lineRule="auto"/>
        <w:rPr>
          <w:rFonts w:ascii="Times New Roman" w:hAnsi="Times New Roman" w:cs="Times New Roman"/>
          <w:b/>
        </w:rPr>
      </w:pPr>
    </w:p>
    <w:p w:rsidR="008938D7" w:rsidRPr="002D6CDF" w:rsidRDefault="008938D7" w:rsidP="0095538A">
      <w:pPr>
        <w:spacing w:after="0" w:line="240" w:lineRule="auto"/>
        <w:rPr>
          <w:rFonts w:ascii="Times New Roman" w:hAnsi="Times New Roman" w:cs="Times New Roman"/>
        </w:rPr>
      </w:pPr>
      <w:r w:rsidRPr="002D6CDF">
        <w:rPr>
          <w:rFonts w:ascii="Times New Roman" w:hAnsi="Times New Roman" w:cs="Times New Roman"/>
          <w:b/>
          <w:i/>
        </w:rPr>
        <w:t>Briefly</w:t>
      </w:r>
      <w:r w:rsidRPr="002D6CDF">
        <w:rPr>
          <w:rFonts w:ascii="Times New Roman" w:hAnsi="Times New Roman" w:cs="Times New Roman"/>
          <w:b/>
        </w:rPr>
        <w:t xml:space="preserve">, if applicable, describe the deliverable in the context of the national I&amp;M 7-Year Plan (which focus area, goal, and task does this work advance):  </w:t>
      </w:r>
      <w:r w:rsidRPr="002D6CDF">
        <w:rPr>
          <w:rFonts w:ascii="Times New Roman" w:hAnsi="Times New Roman" w:cs="Times New Roman"/>
        </w:rPr>
        <w:t xml:space="preserve">This project </w:t>
      </w:r>
      <w:r w:rsidR="00CA0B6D" w:rsidRPr="002D6CDF">
        <w:rPr>
          <w:rFonts w:ascii="Times New Roman" w:hAnsi="Times New Roman" w:cs="Times New Roman"/>
        </w:rPr>
        <w:t>addresses</w:t>
      </w:r>
      <w:r w:rsidRPr="002D6CDF">
        <w:rPr>
          <w:rFonts w:ascii="Times New Roman" w:hAnsi="Times New Roman" w:cs="Times New Roman"/>
        </w:rPr>
        <w:t xml:space="preserve"> multiple aspects</w:t>
      </w:r>
      <w:r w:rsidR="00CA0B6D" w:rsidRPr="002D6CDF">
        <w:rPr>
          <w:rFonts w:ascii="Times New Roman" w:hAnsi="Times New Roman" w:cs="Times New Roman"/>
        </w:rPr>
        <w:t xml:space="preserve"> of the I&amp;M 7-Year Pl</w:t>
      </w:r>
      <w:r w:rsidR="00E40544" w:rsidRPr="002D6CDF">
        <w:rPr>
          <w:rFonts w:ascii="Times New Roman" w:hAnsi="Times New Roman" w:cs="Times New Roman"/>
        </w:rPr>
        <w:t>a</w:t>
      </w:r>
      <w:r w:rsidR="00CA0B6D" w:rsidRPr="002D6CDF">
        <w:rPr>
          <w:rFonts w:ascii="Times New Roman" w:hAnsi="Times New Roman" w:cs="Times New Roman"/>
        </w:rPr>
        <w:t>n,</w:t>
      </w:r>
      <w:r w:rsidRPr="002D6CDF">
        <w:rPr>
          <w:rFonts w:ascii="Times New Roman" w:hAnsi="Times New Roman" w:cs="Times New Roman"/>
        </w:rPr>
        <w:t xml:space="preserve"> including: Endangered Species Act Reporting (ESAR) Goal as related to tasks ESAR 1.0 and ESAR 2.0; Baseline Biotic Inventories (BBI) Goal as related to tasks BBI 2.0 and BBI 3.0; Invasive Species Inventory and Monitoring (ISIM) Goal as related to task ISIM 1.0. By conducting this baseline survey within the Tennessee NWR and</w:t>
      </w:r>
      <w:r w:rsidR="00CA0B6D" w:rsidRPr="002D6CDF">
        <w:rPr>
          <w:rFonts w:ascii="Times New Roman" w:hAnsi="Times New Roman" w:cs="Times New Roman"/>
        </w:rPr>
        <w:t xml:space="preserve"> l</w:t>
      </w:r>
      <w:r w:rsidRPr="002D6CDF">
        <w:rPr>
          <w:rFonts w:ascii="Times New Roman" w:hAnsi="Times New Roman" w:cs="Times New Roman"/>
        </w:rPr>
        <w:t xml:space="preserve">ower Duck River, </w:t>
      </w:r>
      <w:r w:rsidR="00CA0B6D" w:rsidRPr="002D6CDF">
        <w:rPr>
          <w:rFonts w:ascii="Times New Roman" w:hAnsi="Times New Roman" w:cs="Times New Roman"/>
        </w:rPr>
        <w:t>a</w:t>
      </w:r>
      <w:r w:rsidRPr="002D6CDF">
        <w:rPr>
          <w:rFonts w:ascii="Times New Roman" w:hAnsi="Times New Roman" w:cs="Times New Roman"/>
        </w:rPr>
        <w:t xml:space="preserve"> representative species list will identify mussel </w:t>
      </w:r>
      <w:r w:rsidR="00CA0B6D" w:rsidRPr="002D6CDF">
        <w:rPr>
          <w:rFonts w:ascii="Times New Roman" w:hAnsi="Times New Roman" w:cs="Times New Roman"/>
        </w:rPr>
        <w:t>taxa</w:t>
      </w:r>
      <w:r w:rsidRPr="002D6CDF">
        <w:rPr>
          <w:rFonts w:ascii="Times New Roman" w:hAnsi="Times New Roman" w:cs="Times New Roman"/>
        </w:rPr>
        <w:t xml:space="preserve"> currently present, document locations/concentrations of T&amp;E species, and facilitate early detection of any potential invasive species.</w:t>
      </w:r>
    </w:p>
    <w:p w:rsidR="008938D7" w:rsidRPr="002D6CDF" w:rsidRDefault="008938D7" w:rsidP="0095538A">
      <w:pPr>
        <w:spacing w:after="0" w:line="240" w:lineRule="auto"/>
        <w:rPr>
          <w:rFonts w:ascii="Times New Roman" w:hAnsi="Times New Roman" w:cs="Times New Roman"/>
          <w:b/>
        </w:rPr>
      </w:pPr>
    </w:p>
    <w:p w:rsidR="008938D7" w:rsidRPr="002D6CDF" w:rsidRDefault="008938D7" w:rsidP="0095538A">
      <w:pPr>
        <w:spacing w:after="0" w:line="240" w:lineRule="auto"/>
        <w:rPr>
          <w:rFonts w:ascii="Times New Roman" w:hAnsi="Times New Roman" w:cs="Times New Roman"/>
        </w:rPr>
      </w:pPr>
      <w:r w:rsidRPr="002D6CDF">
        <w:rPr>
          <w:rFonts w:ascii="Times New Roman" w:hAnsi="Times New Roman" w:cs="Times New Roman"/>
          <w:b/>
        </w:rPr>
        <w:t xml:space="preserve">Who would do the work and who would manage the data: </w:t>
      </w:r>
      <w:r w:rsidRPr="002D6CDF">
        <w:rPr>
          <w:rFonts w:ascii="Times New Roman" w:hAnsi="Times New Roman" w:cs="Times New Roman"/>
        </w:rPr>
        <w:t xml:space="preserve">Surveys would be led by the Tennessee Wildlife Resources Agency (TWRA) Mollusk Recovery Program Coordinator (and staff) with additional field assistance/support/data management provided by staff from USFWS Cookeville ES, USFWS NWRS I&amp;M Network, and Tennessee </w:t>
      </w:r>
      <w:proofErr w:type="gramStart"/>
      <w:r w:rsidRPr="002D6CDF">
        <w:rPr>
          <w:rFonts w:ascii="Times New Roman" w:hAnsi="Times New Roman" w:cs="Times New Roman"/>
        </w:rPr>
        <w:t>NWR.</w:t>
      </w:r>
      <w:proofErr w:type="gramEnd"/>
      <w:r w:rsidRPr="002D6CDF">
        <w:rPr>
          <w:rFonts w:ascii="Times New Roman" w:hAnsi="Times New Roman" w:cs="Times New Roman"/>
        </w:rPr>
        <w:t xml:space="preserve"> </w:t>
      </w:r>
    </w:p>
    <w:p w:rsidR="008938D7" w:rsidRPr="002D6CDF" w:rsidRDefault="008938D7" w:rsidP="0095538A">
      <w:pPr>
        <w:spacing w:after="0" w:line="240" w:lineRule="auto"/>
        <w:rPr>
          <w:rFonts w:ascii="Times New Roman" w:hAnsi="Times New Roman" w:cs="Times New Roman"/>
          <w:b/>
        </w:rPr>
      </w:pPr>
    </w:p>
    <w:p w:rsidR="00573809" w:rsidRPr="002D6CDF" w:rsidRDefault="008938D7" w:rsidP="0095538A">
      <w:pPr>
        <w:spacing w:after="0" w:line="240" w:lineRule="auto"/>
        <w:rPr>
          <w:rFonts w:ascii="Times New Roman" w:hAnsi="Times New Roman" w:cs="Times New Roman"/>
        </w:rPr>
      </w:pPr>
      <w:r w:rsidRPr="002D6CDF">
        <w:rPr>
          <w:rFonts w:ascii="Times New Roman" w:hAnsi="Times New Roman" w:cs="Times New Roman"/>
          <w:b/>
        </w:rPr>
        <w:t xml:space="preserve">What method or protocol will be used (if cited, citation only), include sample design and the number of sites and frequency of monitoring: </w:t>
      </w:r>
      <w:r w:rsidR="00573809" w:rsidRPr="002D6CDF">
        <w:rPr>
          <w:rFonts w:ascii="Times New Roman" w:hAnsi="Times New Roman" w:cs="Times New Roman"/>
        </w:rPr>
        <w:t xml:space="preserve">The mussel survey would be accomplished by a 3-4 person survey crew (TWRA, USFWS, etc.) in 10 field days, and would consist of timed quantitative surveys in appropriate mussel habitat at 7 sites between DRM 24.0 to 0, spaced at approximately 4 mile intervals throughout the lower portion of the Duck River and 3 sites on the Tennessee River adjacent to the </w:t>
      </w:r>
      <w:r w:rsidR="00FA2392" w:rsidRPr="002D6CDF">
        <w:rPr>
          <w:rFonts w:ascii="Times New Roman" w:hAnsi="Times New Roman" w:cs="Times New Roman"/>
        </w:rPr>
        <w:t>Tennessee NWR Duck River Unit</w:t>
      </w:r>
      <w:r w:rsidR="00573809" w:rsidRPr="002D6CDF">
        <w:rPr>
          <w:rFonts w:ascii="Times New Roman" w:hAnsi="Times New Roman" w:cs="Times New Roman"/>
        </w:rPr>
        <w:t xml:space="preserve">.  These surveys would take place during 2014-15, and timing is contingent upon adequate (low flow) water conditions.  Many areas that would be surveyed are deep enough that surface-supplied air and dive equipment would be needed to allow surveyors to adequately survey benthic habitats.  </w:t>
      </w:r>
    </w:p>
    <w:p w:rsidR="00FA2392" w:rsidRPr="002D6CDF" w:rsidRDefault="00FA2392" w:rsidP="0095538A">
      <w:pPr>
        <w:spacing w:after="0" w:line="240" w:lineRule="auto"/>
        <w:rPr>
          <w:rFonts w:ascii="Times New Roman" w:hAnsi="Times New Roman" w:cs="Times New Roman"/>
        </w:rPr>
      </w:pPr>
    </w:p>
    <w:p w:rsidR="00573809" w:rsidRPr="002D6CDF" w:rsidRDefault="00573809" w:rsidP="0095538A">
      <w:pPr>
        <w:spacing w:after="0" w:line="240" w:lineRule="auto"/>
        <w:rPr>
          <w:rFonts w:ascii="Times New Roman" w:hAnsi="Times New Roman" w:cs="Times New Roman"/>
        </w:rPr>
      </w:pPr>
      <w:r w:rsidRPr="002D6CDF">
        <w:rPr>
          <w:rFonts w:ascii="Times New Roman" w:hAnsi="Times New Roman" w:cs="Times New Roman"/>
        </w:rPr>
        <w:t xml:space="preserve">Mussel populations will be surveyed by </w:t>
      </w:r>
      <w:r w:rsidR="00050918">
        <w:rPr>
          <w:rFonts w:ascii="Times New Roman" w:hAnsi="Times New Roman" w:cs="Times New Roman"/>
        </w:rPr>
        <w:t>TWRA</w:t>
      </w:r>
      <w:r w:rsidRPr="002D6CDF">
        <w:rPr>
          <w:rFonts w:ascii="Times New Roman" w:hAnsi="Times New Roman" w:cs="Times New Roman"/>
        </w:rPr>
        <w:t xml:space="preserve"> divers working out of a boat equipped with global positioning system (GPS), two-way radio communications between boat and divers, and surface air supply diving station. Each collection site will be characterized according to location, substrate composition, water depth and any other relevant characteristics.  The specific location of each site will be recorded by river mile, and latitude and longitude (determined by </w:t>
      </w:r>
      <w:r w:rsidR="00050918">
        <w:rPr>
          <w:rFonts w:ascii="Times New Roman" w:hAnsi="Times New Roman" w:cs="Times New Roman"/>
        </w:rPr>
        <w:t>GPS</w:t>
      </w:r>
      <w:r w:rsidRPr="002D6CDF">
        <w:rPr>
          <w:rFonts w:ascii="Times New Roman" w:hAnsi="Times New Roman" w:cs="Times New Roman"/>
        </w:rPr>
        <w:t>).  These coordinates will be used to produce surveyed area figures displaying approximate polygons of the areas covered by divers using imagery data and software.</w:t>
      </w:r>
    </w:p>
    <w:p w:rsidR="00FB37AE" w:rsidRPr="002D6CDF" w:rsidRDefault="00FB37AE" w:rsidP="0095538A">
      <w:pPr>
        <w:spacing w:after="0" w:line="240" w:lineRule="auto"/>
        <w:rPr>
          <w:rFonts w:ascii="Times New Roman" w:hAnsi="Times New Roman" w:cs="Times New Roman"/>
        </w:rPr>
      </w:pPr>
    </w:p>
    <w:p w:rsidR="008938D7" w:rsidRPr="002D6CDF" w:rsidRDefault="00573809" w:rsidP="0095538A">
      <w:pPr>
        <w:spacing w:after="0" w:line="240" w:lineRule="auto"/>
        <w:rPr>
          <w:rFonts w:ascii="Times New Roman" w:eastAsia="Times New Roman" w:hAnsi="Times New Roman" w:cs="Times New Roman"/>
          <w:bCs/>
        </w:rPr>
      </w:pPr>
      <w:r w:rsidRPr="002D6CDF">
        <w:rPr>
          <w:rFonts w:ascii="Times New Roman" w:hAnsi="Times New Roman" w:cs="Times New Roman"/>
        </w:rPr>
        <w:lastRenderedPageBreak/>
        <w:t>Because federally listed mussel species in the surveyed rea</w:t>
      </w:r>
      <w:r w:rsidR="00050918">
        <w:rPr>
          <w:rFonts w:ascii="Times New Roman" w:hAnsi="Times New Roman" w:cs="Times New Roman"/>
        </w:rPr>
        <w:t xml:space="preserve">ches of large regulated rivers </w:t>
      </w:r>
      <w:r w:rsidRPr="002D6CDF">
        <w:rPr>
          <w:rFonts w:ascii="Times New Roman" w:hAnsi="Times New Roman" w:cs="Times New Roman"/>
        </w:rPr>
        <w:t>are rare</w:t>
      </w:r>
      <w:r w:rsidR="00050918">
        <w:rPr>
          <w:rFonts w:ascii="Times New Roman" w:hAnsi="Times New Roman" w:cs="Times New Roman"/>
        </w:rPr>
        <w:t>,</w:t>
      </w:r>
      <w:r w:rsidRPr="002D6CDF">
        <w:rPr>
          <w:rFonts w:ascii="Times New Roman" w:hAnsi="Times New Roman" w:cs="Times New Roman"/>
        </w:rPr>
        <w:t xml:space="preserve"> and scattered over many river miles, and are difficult to collect b</w:t>
      </w:r>
      <w:r w:rsidR="0020706C">
        <w:rPr>
          <w:rFonts w:ascii="Times New Roman" w:hAnsi="Times New Roman" w:cs="Times New Roman"/>
        </w:rPr>
        <w:t>y quantitative quadrat sampling,</w:t>
      </w:r>
      <w:r w:rsidRPr="002D6CDF">
        <w:rPr>
          <w:rFonts w:ascii="Times New Roman" w:hAnsi="Times New Roman" w:cs="Times New Roman"/>
        </w:rPr>
        <w:t xml:space="preserve"> effort</w:t>
      </w:r>
      <w:r w:rsidR="0020706C">
        <w:rPr>
          <w:rFonts w:ascii="Times New Roman" w:hAnsi="Times New Roman" w:cs="Times New Roman"/>
        </w:rPr>
        <w:t>s</w:t>
      </w:r>
      <w:r w:rsidRPr="002D6CDF">
        <w:rPr>
          <w:rFonts w:ascii="Times New Roman" w:hAnsi="Times New Roman" w:cs="Times New Roman"/>
        </w:rPr>
        <w:t xml:space="preserve"> directed toward specifically searching for them is necessary to increase the probability of collection. TWRA divers will employ quantitative timed search techniques to survey likely habitats in the specified project stream reach adjacent to the </w:t>
      </w:r>
      <w:r w:rsidR="00690117">
        <w:rPr>
          <w:rFonts w:ascii="Times New Roman" w:hAnsi="Times New Roman" w:cs="Times New Roman"/>
        </w:rPr>
        <w:t xml:space="preserve">Tennessee </w:t>
      </w:r>
      <w:r w:rsidRPr="002D6CDF">
        <w:rPr>
          <w:rFonts w:ascii="Times New Roman" w:hAnsi="Times New Roman" w:cs="Times New Roman"/>
        </w:rPr>
        <w:t xml:space="preserve">NWR Duck River Unit.  This will allow the computation of catch per unit of effort (CPUE) </w:t>
      </w:r>
      <w:r w:rsidR="0020706C" w:rsidRPr="002D6CDF">
        <w:rPr>
          <w:rFonts w:ascii="Times New Roman" w:hAnsi="Times New Roman" w:cs="Times New Roman"/>
        </w:rPr>
        <w:t>data</w:t>
      </w:r>
      <w:r w:rsidR="0020706C">
        <w:rPr>
          <w:rFonts w:ascii="Times New Roman" w:hAnsi="Times New Roman" w:cs="Times New Roman"/>
        </w:rPr>
        <w:t xml:space="preserve"> </w:t>
      </w:r>
      <w:r w:rsidRPr="002D6CDF">
        <w:rPr>
          <w:rFonts w:ascii="Times New Roman" w:hAnsi="Times New Roman" w:cs="Times New Roman"/>
        </w:rPr>
        <w:t xml:space="preserve">for the target species.  Total length (mm) and age (estimated from external growth rests) will be measured for all federally </w:t>
      </w:r>
      <w:r w:rsidR="0020706C">
        <w:rPr>
          <w:rFonts w:ascii="Times New Roman" w:hAnsi="Times New Roman" w:cs="Times New Roman"/>
        </w:rPr>
        <w:t>listed</w:t>
      </w:r>
      <w:r w:rsidRPr="002D6CDF">
        <w:rPr>
          <w:rFonts w:ascii="Times New Roman" w:hAnsi="Times New Roman" w:cs="Times New Roman"/>
        </w:rPr>
        <w:t xml:space="preserve"> mussel species collected for population characterization and length frequency analysis if  &gt; 10 individuals are collected. Non target species will be collected and enumerated to compute relative abund</w:t>
      </w:r>
      <w:r w:rsidR="00FA2392" w:rsidRPr="002D6CDF">
        <w:rPr>
          <w:rFonts w:ascii="Times New Roman" w:hAnsi="Times New Roman" w:cs="Times New Roman"/>
        </w:rPr>
        <w:t>ance and species richness data.  Detailed m</w:t>
      </w:r>
      <w:r w:rsidR="008938D7" w:rsidRPr="002D6CDF">
        <w:rPr>
          <w:rFonts w:ascii="Times New Roman" w:eastAsia="Times New Roman" w:hAnsi="Times New Roman" w:cs="Times New Roman"/>
          <w:bCs/>
        </w:rPr>
        <w:t xml:space="preserve">ethods and protocols will be summarized in </w:t>
      </w:r>
      <w:r w:rsidR="0020706C">
        <w:rPr>
          <w:rFonts w:ascii="Times New Roman" w:eastAsia="Times New Roman" w:hAnsi="Times New Roman" w:cs="Times New Roman"/>
          <w:bCs/>
        </w:rPr>
        <w:t xml:space="preserve">the </w:t>
      </w:r>
      <w:r w:rsidR="008938D7" w:rsidRPr="002D6CDF">
        <w:rPr>
          <w:rFonts w:ascii="Times New Roman" w:eastAsia="Times New Roman" w:hAnsi="Times New Roman" w:cs="Times New Roman"/>
          <w:bCs/>
        </w:rPr>
        <w:t>final report.</w:t>
      </w:r>
    </w:p>
    <w:p w:rsidR="008938D7" w:rsidRPr="002D6CDF" w:rsidRDefault="008938D7" w:rsidP="0095538A">
      <w:pPr>
        <w:spacing w:after="0" w:line="240" w:lineRule="auto"/>
        <w:rPr>
          <w:rFonts w:ascii="Times New Roman" w:hAnsi="Times New Roman" w:cs="Times New Roman"/>
          <w:b/>
        </w:rPr>
      </w:pPr>
    </w:p>
    <w:p w:rsidR="008938D7" w:rsidRPr="00397C23" w:rsidRDefault="008938D7" w:rsidP="0095538A">
      <w:pPr>
        <w:spacing w:after="0" w:line="240" w:lineRule="auto"/>
        <w:rPr>
          <w:rFonts w:ascii="Times New Roman" w:eastAsia="Times New Roman" w:hAnsi="Times New Roman" w:cs="Times New Roman"/>
        </w:rPr>
      </w:pPr>
      <w:r w:rsidRPr="002D6CDF">
        <w:rPr>
          <w:rFonts w:ascii="Times New Roman" w:hAnsi="Times New Roman" w:cs="Times New Roman"/>
          <w:b/>
        </w:rPr>
        <w:t>Address ability to analyze and use information, including how a single year of information is enough to make decisions:</w:t>
      </w:r>
      <w:r w:rsidRPr="002D6CDF">
        <w:rPr>
          <w:rFonts w:ascii="Times New Roman" w:eastAsia="Times New Roman" w:hAnsi="Times New Roman" w:cs="Times New Roman"/>
        </w:rPr>
        <w:t xml:space="preserve"> Refuge </w:t>
      </w:r>
      <w:r w:rsidR="00FA2392" w:rsidRPr="002D6CDF">
        <w:rPr>
          <w:rFonts w:ascii="Times New Roman" w:eastAsia="Times New Roman" w:hAnsi="Times New Roman" w:cs="Times New Roman"/>
        </w:rPr>
        <w:t>and E</w:t>
      </w:r>
      <w:r w:rsidR="0020706C">
        <w:rPr>
          <w:rFonts w:ascii="Times New Roman" w:eastAsia="Times New Roman" w:hAnsi="Times New Roman" w:cs="Times New Roman"/>
        </w:rPr>
        <w:t>cological Service</w:t>
      </w:r>
      <w:r w:rsidR="00FA2392" w:rsidRPr="002D6CDF">
        <w:rPr>
          <w:rFonts w:ascii="Times New Roman" w:eastAsia="Times New Roman" w:hAnsi="Times New Roman" w:cs="Times New Roman"/>
        </w:rPr>
        <w:t xml:space="preserve"> </w:t>
      </w:r>
      <w:r w:rsidRPr="002D6CDF">
        <w:rPr>
          <w:rFonts w:ascii="Times New Roman" w:eastAsia="Times New Roman" w:hAnsi="Times New Roman" w:cs="Times New Roman"/>
        </w:rPr>
        <w:t>management expressed a strong interest in having the river formally surveyed for mussels because of the taxa’s imperiled status and the general lack of knowledge about the mussel community beyond anecdotal information. This inventory project will provide species composition and abundance data</w:t>
      </w:r>
      <w:r w:rsidR="00690117">
        <w:rPr>
          <w:rFonts w:ascii="Times New Roman" w:eastAsia="Times New Roman" w:hAnsi="Times New Roman" w:cs="Times New Roman"/>
        </w:rPr>
        <w:t xml:space="preserve"> for freshwater mussels in the l</w:t>
      </w:r>
      <w:r w:rsidRPr="002D6CDF">
        <w:rPr>
          <w:rFonts w:ascii="Times New Roman" w:eastAsia="Times New Roman" w:hAnsi="Times New Roman" w:cs="Times New Roman"/>
        </w:rPr>
        <w:t>ower Duck River</w:t>
      </w:r>
      <w:r w:rsidR="00690117">
        <w:rPr>
          <w:rFonts w:ascii="Times New Roman" w:eastAsia="Times New Roman" w:hAnsi="Times New Roman" w:cs="Times New Roman"/>
        </w:rPr>
        <w:t xml:space="preserve"> and identified section of the Tennessee River</w:t>
      </w:r>
      <w:r w:rsidRPr="002D6CDF">
        <w:rPr>
          <w:rFonts w:ascii="Times New Roman" w:eastAsia="Times New Roman" w:hAnsi="Times New Roman" w:cs="Times New Roman"/>
        </w:rPr>
        <w:t>. These data wi</w:t>
      </w:r>
      <w:r w:rsidR="0020706C">
        <w:rPr>
          <w:rFonts w:ascii="Times New Roman" w:eastAsia="Times New Roman" w:hAnsi="Times New Roman" w:cs="Times New Roman"/>
        </w:rPr>
        <w:t>ll serve as a baseline for the R</w:t>
      </w:r>
      <w:r w:rsidRPr="002D6CDF">
        <w:rPr>
          <w:rFonts w:ascii="Times New Roman" w:eastAsia="Times New Roman" w:hAnsi="Times New Roman" w:cs="Times New Roman"/>
        </w:rPr>
        <w:t xml:space="preserve">efuge and provide vital information to Ecological Services about listed species including potential reintroduction sites for the Winged </w:t>
      </w:r>
      <w:proofErr w:type="spellStart"/>
      <w:r w:rsidRPr="002D6CDF">
        <w:rPr>
          <w:rFonts w:ascii="Times New Roman" w:eastAsia="Times New Roman" w:hAnsi="Times New Roman" w:cs="Times New Roman"/>
        </w:rPr>
        <w:t>Mapleleaf</w:t>
      </w:r>
      <w:proofErr w:type="spellEnd"/>
      <w:r w:rsidRPr="002D6CDF">
        <w:rPr>
          <w:rFonts w:ascii="Times New Roman" w:eastAsia="Times New Roman" w:hAnsi="Times New Roman" w:cs="Times New Roman"/>
        </w:rPr>
        <w:t xml:space="preserve"> and 23 other endangered mussels.</w:t>
      </w:r>
    </w:p>
    <w:p w:rsidR="00A41994" w:rsidRDefault="00A41994" w:rsidP="0095538A">
      <w:pPr>
        <w:spacing w:after="0" w:line="240" w:lineRule="auto"/>
        <w:rPr>
          <w:rFonts w:ascii="Times New Roman" w:hAnsi="Times New Roman" w:cs="Times New Roman"/>
          <w:b/>
        </w:rPr>
      </w:pPr>
    </w:p>
    <w:p w:rsidR="008938D7" w:rsidRPr="002D6CDF" w:rsidRDefault="008938D7" w:rsidP="0095538A">
      <w:pPr>
        <w:spacing w:after="0" w:line="240" w:lineRule="auto"/>
        <w:rPr>
          <w:rFonts w:ascii="Times New Roman" w:hAnsi="Times New Roman" w:cs="Times New Roman"/>
          <w:b/>
        </w:rPr>
      </w:pPr>
      <w:r w:rsidRPr="002D6CDF">
        <w:rPr>
          <w:rFonts w:ascii="Times New Roman" w:hAnsi="Times New Roman" w:cs="Times New Roman"/>
          <w:b/>
        </w:rPr>
        <w:t>What would the funding be spent on (e.g., equipment, techs, travel, etc.):</w:t>
      </w:r>
    </w:p>
    <w:p w:rsidR="008938D7" w:rsidRPr="002D6CDF" w:rsidRDefault="008938D7" w:rsidP="0095538A">
      <w:pPr>
        <w:spacing w:after="0" w:line="240" w:lineRule="auto"/>
        <w:rPr>
          <w:rFonts w:ascii="Times New Roman" w:hAnsi="Times New Roman" w:cs="Times New Roman"/>
          <w:b/>
        </w:rPr>
      </w:pPr>
    </w:p>
    <w:p w:rsidR="00397C23" w:rsidRPr="00397C23" w:rsidRDefault="008938D7" w:rsidP="0095538A">
      <w:pPr>
        <w:spacing w:after="0" w:line="240" w:lineRule="auto"/>
        <w:rPr>
          <w:rFonts w:ascii="Times New Roman" w:eastAsia="Times New Roman" w:hAnsi="Times New Roman" w:cs="Times New Roman"/>
          <w:bCs/>
        </w:rPr>
      </w:pPr>
      <w:r w:rsidRPr="002D6CDF">
        <w:rPr>
          <w:rFonts w:ascii="Times New Roman" w:hAnsi="Times New Roman" w:cs="Times New Roman"/>
        </w:rPr>
        <w:t>Budget</w:t>
      </w:r>
      <w:r w:rsidR="00E40544" w:rsidRPr="002D6CDF">
        <w:rPr>
          <w:rFonts w:ascii="Times New Roman" w:hAnsi="Times New Roman" w:cs="Times New Roman"/>
        </w:rPr>
        <w:t xml:space="preserve">: </w:t>
      </w:r>
      <w:r w:rsidR="00E40544" w:rsidRPr="002D6CDF">
        <w:rPr>
          <w:rFonts w:ascii="Times New Roman" w:eastAsia="Times New Roman" w:hAnsi="Times New Roman" w:cs="Times New Roman"/>
          <w:bCs/>
        </w:rPr>
        <w:t>TWRA, ES (travel only)</w:t>
      </w:r>
    </w:p>
    <w:tbl>
      <w:tblPr>
        <w:tblStyle w:val="TableGrid"/>
        <w:tblW w:w="9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8"/>
        <w:gridCol w:w="4788"/>
      </w:tblGrid>
      <w:tr w:rsidR="00E40544" w:rsidRPr="002D6CDF" w:rsidTr="00250E44">
        <w:tc>
          <w:tcPr>
            <w:tcW w:w="5058" w:type="dxa"/>
            <w:tcBorders>
              <w:top w:val="single" w:sz="4" w:space="0" w:color="auto"/>
            </w:tcBorders>
          </w:tcPr>
          <w:p w:rsidR="00E40544" w:rsidRPr="002D6CDF" w:rsidRDefault="00E40544" w:rsidP="0095538A">
            <w:pPr>
              <w:rPr>
                <w:bCs/>
                <w:sz w:val="22"/>
                <w:szCs w:val="22"/>
              </w:rPr>
            </w:pPr>
            <w:r w:rsidRPr="002D6CDF">
              <w:rPr>
                <w:bCs/>
                <w:sz w:val="22"/>
                <w:szCs w:val="22"/>
              </w:rPr>
              <w:t>Travel</w:t>
            </w:r>
            <w:r w:rsidR="00250E44">
              <w:rPr>
                <w:bCs/>
                <w:sz w:val="22"/>
                <w:szCs w:val="22"/>
              </w:rPr>
              <w:t xml:space="preserve"> (1 TWRA crew member + 1 ES staff)</w:t>
            </w:r>
          </w:p>
        </w:tc>
        <w:tc>
          <w:tcPr>
            <w:tcW w:w="4788" w:type="dxa"/>
            <w:tcBorders>
              <w:top w:val="single" w:sz="4" w:space="0" w:color="auto"/>
            </w:tcBorders>
          </w:tcPr>
          <w:p w:rsidR="00E40544" w:rsidRPr="002D6CDF" w:rsidRDefault="00E40544" w:rsidP="00250E44">
            <w:pPr>
              <w:jc w:val="right"/>
              <w:rPr>
                <w:bCs/>
                <w:sz w:val="22"/>
                <w:szCs w:val="22"/>
              </w:rPr>
            </w:pPr>
            <w:r w:rsidRPr="002D6CDF">
              <w:rPr>
                <w:bCs/>
                <w:sz w:val="22"/>
                <w:szCs w:val="22"/>
              </w:rPr>
              <w:t>$</w:t>
            </w:r>
            <w:r w:rsidR="00250E44">
              <w:rPr>
                <w:bCs/>
                <w:sz w:val="22"/>
                <w:szCs w:val="22"/>
              </w:rPr>
              <w:t>2,584</w:t>
            </w:r>
          </w:p>
        </w:tc>
      </w:tr>
      <w:tr w:rsidR="00E40544" w:rsidRPr="002D6CDF" w:rsidTr="0043482E">
        <w:tc>
          <w:tcPr>
            <w:tcW w:w="5058" w:type="dxa"/>
          </w:tcPr>
          <w:p w:rsidR="00E40544" w:rsidRPr="002D6CDF" w:rsidRDefault="00E40544" w:rsidP="00250E44">
            <w:pPr>
              <w:ind w:right="-288"/>
              <w:rPr>
                <w:bCs/>
                <w:sz w:val="22"/>
                <w:szCs w:val="22"/>
              </w:rPr>
            </w:pPr>
            <w:r w:rsidRPr="002D6CDF">
              <w:rPr>
                <w:bCs/>
                <w:sz w:val="22"/>
                <w:szCs w:val="22"/>
              </w:rPr>
              <w:t>Equipment</w:t>
            </w:r>
            <w:r w:rsidR="00250E44">
              <w:rPr>
                <w:bCs/>
                <w:sz w:val="22"/>
                <w:szCs w:val="22"/>
              </w:rPr>
              <w:t xml:space="preserve"> (diving supplies, boat maintenance and gas)</w:t>
            </w:r>
          </w:p>
        </w:tc>
        <w:tc>
          <w:tcPr>
            <w:tcW w:w="4788" w:type="dxa"/>
          </w:tcPr>
          <w:p w:rsidR="00E40544" w:rsidRPr="002D6CDF" w:rsidRDefault="00E40544" w:rsidP="00760D11">
            <w:pPr>
              <w:jc w:val="right"/>
              <w:rPr>
                <w:bCs/>
                <w:sz w:val="22"/>
                <w:szCs w:val="22"/>
              </w:rPr>
            </w:pPr>
            <w:r w:rsidRPr="002D6CDF">
              <w:rPr>
                <w:bCs/>
                <w:sz w:val="22"/>
                <w:szCs w:val="22"/>
              </w:rPr>
              <w:t>$2,500</w:t>
            </w:r>
          </w:p>
        </w:tc>
      </w:tr>
      <w:tr w:rsidR="00E40544" w:rsidRPr="002D6CDF" w:rsidTr="0043482E">
        <w:tc>
          <w:tcPr>
            <w:tcW w:w="5058" w:type="dxa"/>
            <w:tcBorders>
              <w:bottom w:val="single" w:sz="4" w:space="0" w:color="auto"/>
            </w:tcBorders>
          </w:tcPr>
          <w:p w:rsidR="00E40544" w:rsidRDefault="00E40544" w:rsidP="0095538A">
            <w:pPr>
              <w:rPr>
                <w:bCs/>
                <w:sz w:val="22"/>
                <w:szCs w:val="22"/>
              </w:rPr>
            </w:pPr>
            <w:r w:rsidRPr="002D6CDF">
              <w:rPr>
                <w:bCs/>
                <w:sz w:val="22"/>
                <w:szCs w:val="22"/>
              </w:rPr>
              <w:t>Salary</w:t>
            </w:r>
            <w:r w:rsidR="00250E44">
              <w:rPr>
                <w:bCs/>
                <w:sz w:val="22"/>
                <w:szCs w:val="22"/>
              </w:rPr>
              <w:t xml:space="preserve"> (TWRA dive leader + 2 crew members)</w:t>
            </w:r>
          </w:p>
          <w:p w:rsidR="0043482E" w:rsidRPr="002D6CDF" w:rsidRDefault="0043482E" w:rsidP="0095538A">
            <w:pPr>
              <w:rPr>
                <w:bCs/>
                <w:sz w:val="22"/>
                <w:szCs w:val="22"/>
              </w:rPr>
            </w:pPr>
            <w:r>
              <w:rPr>
                <w:bCs/>
                <w:sz w:val="22"/>
                <w:szCs w:val="22"/>
              </w:rPr>
              <w:t>Miscellaneous supplies, data analysis and report preparation</w:t>
            </w:r>
          </w:p>
        </w:tc>
        <w:tc>
          <w:tcPr>
            <w:tcW w:w="4788" w:type="dxa"/>
          </w:tcPr>
          <w:p w:rsidR="00E40544" w:rsidRDefault="00E40544" w:rsidP="00760D11">
            <w:pPr>
              <w:jc w:val="right"/>
              <w:rPr>
                <w:bCs/>
                <w:sz w:val="22"/>
                <w:szCs w:val="22"/>
              </w:rPr>
            </w:pPr>
            <w:r w:rsidRPr="002D6CDF">
              <w:rPr>
                <w:bCs/>
                <w:sz w:val="22"/>
                <w:szCs w:val="22"/>
              </w:rPr>
              <w:t>$12,400</w:t>
            </w:r>
          </w:p>
          <w:p w:rsidR="0043482E" w:rsidRPr="002D6CDF" w:rsidRDefault="0043482E" w:rsidP="00760D11">
            <w:pPr>
              <w:jc w:val="right"/>
              <w:rPr>
                <w:bCs/>
                <w:sz w:val="22"/>
                <w:szCs w:val="22"/>
              </w:rPr>
            </w:pPr>
            <w:r>
              <w:rPr>
                <w:bCs/>
                <w:sz w:val="22"/>
                <w:szCs w:val="22"/>
              </w:rPr>
              <w:t>$2,516</w:t>
            </w:r>
          </w:p>
        </w:tc>
      </w:tr>
      <w:tr w:rsidR="00E40544" w:rsidRPr="002D6CDF" w:rsidTr="0043482E">
        <w:tc>
          <w:tcPr>
            <w:tcW w:w="5058" w:type="dxa"/>
            <w:tcBorders>
              <w:top w:val="single" w:sz="4" w:space="0" w:color="auto"/>
            </w:tcBorders>
          </w:tcPr>
          <w:p w:rsidR="00E40544" w:rsidRPr="002D6CDF" w:rsidRDefault="00E40544" w:rsidP="0095538A">
            <w:pPr>
              <w:rPr>
                <w:b/>
                <w:bCs/>
                <w:sz w:val="22"/>
                <w:szCs w:val="22"/>
              </w:rPr>
            </w:pPr>
            <w:r w:rsidRPr="002D6CDF">
              <w:rPr>
                <w:b/>
                <w:bCs/>
                <w:sz w:val="22"/>
                <w:szCs w:val="22"/>
              </w:rPr>
              <w:t>TOTAL</w:t>
            </w:r>
          </w:p>
        </w:tc>
        <w:tc>
          <w:tcPr>
            <w:tcW w:w="4788" w:type="dxa"/>
          </w:tcPr>
          <w:p w:rsidR="00E40544" w:rsidRPr="002D6CDF" w:rsidRDefault="00E40544" w:rsidP="0043482E">
            <w:pPr>
              <w:jc w:val="right"/>
              <w:rPr>
                <w:b/>
                <w:bCs/>
                <w:sz w:val="22"/>
                <w:szCs w:val="22"/>
              </w:rPr>
            </w:pPr>
            <w:r w:rsidRPr="002D6CDF">
              <w:rPr>
                <w:b/>
                <w:bCs/>
                <w:sz w:val="22"/>
                <w:szCs w:val="22"/>
              </w:rPr>
              <w:t>$</w:t>
            </w:r>
            <w:r w:rsidR="0043482E">
              <w:rPr>
                <w:b/>
                <w:bCs/>
                <w:sz w:val="22"/>
                <w:szCs w:val="22"/>
              </w:rPr>
              <w:t>20,000</w:t>
            </w:r>
          </w:p>
        </w:tc>
      </w:tr>
    </w:tbl>
    <w:p w:rsidR="008938D7" w:rsidRPr="002D6CDF" w:rsidRDefault="008938D7" w:rsidP="0095538A">
      <w:pPr>
        <w:spacing w:after="0" w:line="240" w:lineRule="auto"/>
        <w:rPr>
          <w:rFonts w:ascii="Times New Roman" w:hAnsi="Times New Roman" w:cs="Times New Roman"/>
          <w:b/>
        </w:rPr>
      </w:pPr>
    </w:p>
    <w:p w:rsidR="00397C23" w:rsidRDefault="00397C23" w:rsidP="0095538A">
      <w:pPr>
        <w:spacing w:after="0" w:line="240" w:lineRule="auto"/>
        <w:rPr>
          <w:rFonts w:ascii="Times New Roman" w:hAnsi="Times New Roman" w:cs="Times New Roman"/>
          <w:b/>
        </w:rPr>
      </w:pPr>
    </w:p>
    <w:p w:rsidR="008938D7" w:rsidRPr="002D6CDF" w:rsidRDefault="008938D7" w:rsidP="0095538A">
      <w:pPr>
        <w:spacing w:after="0" w:line="240" w:lineRule="auto"/>
        <w:rPr>
          <w:rFonts w:ascii="Times New Roman" w:hAnsi="Times New Roman" w:cs="Times New Roman"/>
          <w:b/>
        </w:rPr>
      </w:pPr>
      <w:r w:rsidRPr="002D6CDF">
        <w:rPr>
          <w:rFonts w:ascii="Times New Roman" w:hAnsi="Times New Roman" w:cs="Times New Roman"/>
          <w:b/>
        </w:rPr>
        <w:t xml:space="preserve">List Cooperators and Partners and what they will contribute: </w:t>
      </w:r>
    </w:p>
    <w:p w:rsidR="00397C23" w:rsidRDefault="00397C23" w:rsidP="00760D11">
      <w:pPr>
        <w:spacing w:after="0" w:line="240" w:lineRule="auto"/>
        <w:rPr>
          <w:rFonts w:ascii="Times New Roman" w:hAnsi="Times New Roman" w:cs="Times New Roman"/>
          <w:b/>
        </w:rPr>
      </w:pPr>
    </w:p>
    <w:p w:rsidR="00760D11" w:rsidRPr="002D6CDF" w:rsidRDefault="00760D11" w:rsidP="00760D11">
      <w:pPr>
        <w:spacing w:after="0" w:line="240" w:lineRule="auto"/>
        <w:rPr>
          <w:rFonts w:ascii="Times New Roman" w:hAnsi="Times New Roman" w:cs="Times New Roman"/>
        </w:rPr>
      </w:pPr>
      <w:r w:rsidRPr="002D6CDF">
        <w:rPr>
          <w:rFonts w:ascii="Times New Roman" w:hAnsi="Times New Roman" w:cs="Times New Roman"/>
          <w:b/>
        </w:rPr>
        <w:t>Stephanie Chance</w:t>
      </w:r>
      <w:r w:rsidRPr="002D6CDF">
        <w:rPr>
          <w:rFonts w:ascii="Times New Roman" w:hAnsi="Times New Roman" w:cs="Times New Roman"/>
        </w:rPr>
        <w:t xml:space="preserve">, Endangered Species Biologist; Tennessee Ecological Services Field Office, 446 Neal Street, Cookeville, TN 38501; </w:t>
      </w:r>
      <w:hyperlink r:id="rId9" w:history="1">
        <w:r w:rsidRPr="0021592A">
          <w:rPr>
            <w:rStyle w:val="Hyperlink"/>
            <w:rFonts w:ascii="Times New Roman" w:hAnsi="Times New Roman" w:cs="Times New Roman"/>
          </w:rPr>
          <w:t>stephanie_chance@fws.gov</w:t>
        </w:r>
      </w:hyperlink>
      <w:r>
        <w:rPr>
          <w:rFonts w:ascii="Times New Roman" w:hAnsi="Times New Roman" w:cs="Times New Roman"/>
        </w:rPr>
        <w:t xml:space="preserve"> ; </w:t>
      </w:r>
      <w:r w:rsidRPr="002D6CDF">
        <w:rPr>
          <w:rFonts w:ascii="Times New Roman" w:eastAsia="Times New Roman" w:hAnsi="Times New Roman" w:cs="Times New Roman"/>
          <w:bCs/>
        </w:rPr>
        <w:t>survey co-coordinator and field/technical assistance</w:t>
      </w:r>
    </w:p>
    <w:p w:rsidR="00760D11" w:rsidRPr="002D6CDF" w:rsidRDefault="00760D11" w:rsidP="00760D11">
      <w:pPr>
        <w:spacing w:after="0" w:line="240" w:lineRule="auto"/>
        <w:rPr>
          <w:rFonts w:ascii="Times New Roman" w:hAnsi="Times New Roman" w:cs="Times New Roman"/>
        </w:rPr>
      </w:pPr>
      <w:r w:rsidRPr="002D6CDF">
        <w:rPr>
          <w:rFonts w:ascii="Times New Roman" w:hAnsi="Times New Roman" w:cs="Times New Roman"/>
          <w:b/>
        </w:rPr>
        <w:t xml:space="preserve">Don </w:t>
      </w:r>
      <w:proofErr w:type="spellStart"/>
      <w:r w:rsidRPr="002D6CDF">
        <w:rPr>
          <w:rFonts w:ascii="Times New Roman" w:hAnsi="Times New Roman" w:cs="Times New Roman"/>
          <w:b/>
        </w:rPr>
        <w:t>Hubbs</w:t>
      </w:r>
      <w:proofErr w:type="spellEnd"/>
      <w:r w:rsidRPr="002D6CDF">
        <w:rPr>
          <w:rFonts w:ascii="Times New Roman" w:hAnsi="Times New Roman" w:cs="Times New Roman"/>
        </w:rPr>
        <w:t xml:space="preserve">, Mollusk Recovery Program Coordinator, Tennessee Wildlife Resources Agency; P.O. Box 70, 3905 Hwy 641 South, Camden, TN 38320; </w:t>
      </w:r>
      <w:hyperlink r:id="rId10" w:history="1">
        <w:r w:rsidRPr="0021592A">
          <w:rPr>
            <w:rStyle w:val="Hyperlink"/>
            <w:rFonts w:ascii="Times New Roman" w:hAnsi="Times New Roman" w:cs="Times New Roman"/>
          </w:rPr>
          <w:t>tnmussels@aol.com</w:t>
        </w:r>
      </w:hyperlink>
      <w:r>
        <w:rPr>
          <w:rFonts w:ascii="Times New Roman" w:hAnsi="Times New Roman" w:cs="Times New Roman"/>
        </w:rPr>
        <w:t xml:space="preserve"> ; </w:t>
      </w:r>
      <w:r w:rsidRPr="002D6CDF">
        <w:rPr>
          <w:rFonts w:ascii="Times New Roman" w:eastAsia="Times New Roman" w:hAnsi="Times New Roman" w:cs="Times New Roman"/>
          <w:bCs/>
        </w:rPr>
        <w:t>survey coordinator and field crew leader</w:t>
      </w:r>
    </w:p>
    <w:p w:rsidR="00760D11" w:rsidRPr="002D6CDF" w:rsidRDefault="00760D11" w:rsidP="00760D11">
      <w:pPr>
        <w:spacing w:after="0" w:line="240" w:lineRule="auto"/>
        <w:rPr>
          <w:rFonts w:ascii="Times New Roman" w:hAnsi="Times New Roman" w:cs="Times New Roman"/>
        </w:rPr>
      </w:pPr>
      <w:r w:rsidRPr="002D6CDF">
        <w:rPr>
          <w:rFonts w:ascii="Times New Roman" w:hAnsi="Times New Roman" w:cs="Times New Roman"/>
          <w:b/>
        </w:rPr>
        <w:t>Lee Holt</w:t>
      </w:r>
      <w:r w:rsidRPr="002D6CDF">
        <w:rPr>
          <w:rFonts w:ascii="Times New Roman" w:hAnsi="Times New Roman" w:cs="Times New Roman"/>
        </w:rPr>
        <w:t xml:space="preserve">, Aquatic Ecologist, NWRS I&amp;M Network; Cache River National Wildlife Refuge, 26320 Highway 33 S, Augusta, AR 72006; </w:t>
      </w:r>
      <w:hyperlink r:id="rId11" w:history="1">
        <w:r w:rsidRPr="0021592A">
          <w:rPr>
            <w:rStyle w:val="Hyperlink"/>
            <w:rFonts w:ascii="Times New Roman" w:hAnsi="Times New Roman" w:cs="Times New Roman"/>
          </w:rPr>
          <w:t>roger_holt@fws.gov</w:t>
        </w:r>
      </w:hyperlink>
      <w:r>
        <w:rPr>
          <w:rFonts w:ascii="Times New Roman" w:hAnsi="Times New Roman" w:cs="Times New Roman"/>
        </w:rPr>
        <w:t xml:space="preserve"> ; </w:t>
      </w:r>
      <w:r w:rsidRPr="002D6CDF">
        <w:rPr>
          <w:rFonts w:ascii="Times New Roman" w:eastAsia="Times New Roman" w:hAnsi="Times New Roman" w:cs="Times New Roman"/>
          <w:bCs/>
        </w:rPr>
        <w:t>field</w:t>
      </w:r>
      <w:r>
        <w:rPr>
          <w:rFonts w:ascii="Times New Roman" w:eastAsia="Times New Roman" w:hAnsi="Times New Roman" w:cs="Times New Roman"/>
          <w:bCs/>
        </w:rPr>
        <w:t xml:space="preserve"> and </w:t>
      </w:r>
      <w:r w:rsidRPr="002D6CDF">
        <w:rPr>
          <w:rFonts w:ascii="Times New Roman" w:eastAsia="Times New Roman" w:hAnsi="Times New Roman" w:cs="Times New Roman"/>
          <w:bCs/>
        </w:rPr>
        <w:t>technical assistance</w:t>
      </w:r>
      <w:r>
        <w:rPr>
          <w:rFonts w:ascii="Times New Roman" w:eastAsia="Times New Roman" w:hAnsi="Times New Roman" w:cs="Times New Roman"/>
          <w:bCs/>
        </w:rPr>
        <w:t xml:space="preserve"> and data management </w:t>
      </w:r>
    </w:p>
    <w:p w:rsidR="00760D11" w:rsidRDefault="00760D11" w:rsidP="00760D11">
      <w:pPr>
        <w:spacing w:after="0" w:line="240" w:lineRule="auto"/>
        <w:rPr>
          <w:rFonts w:ascii="Times New Roman" w:hAnsi="Times New Roman" w:cs="Times New Roman"/>
          <w:color w:val="0000FF" w:themeColor="hyperlink"/>
          <w:u w:val="single"/>
        </w:rPr>
      </w:pPr>
    </w:p>
    <w:p w:rsidR="00397C23" w:rsidRDefault="00397C23" w:rsidP="00760D11">
      <w:pPr>
        <w:spacing w:after="0" w:line="240" w:lineRule="auto"/>
        <w:rPr>
          <w:rFonts w:ascii="Times New Roman" w:hAnsi="Times New Roman" w:cs="Times New Roman"/>
          <w:b/>
        </w:rPr>
      </w:pPr>
    </w:p>
    <w:p w:rsidR="00760D11" w:rsidRPr="002D6CDF" w:rsidRDefault="00760D11" w:rsidP="00760D11">
      <w:pPr>
        <w:spacing w:after="0" w:line="240" w:lineRule="auto"/>
        <w:rPr>
          <w:rFonts w:ascii="Times New Roman" w:hAnsi="Times New Roman" w:cs="Times New Roman"/>
          <w:b/>
        </w:rPr>
      </w:pPr>
      <w:r w:rsidRPr="002D6CDF">
        <w:rPr>
          <w:rFonts w:ascii="Times New Roman" w:hAnsi="Times New Roman" w:cs="Times New Roman"/>
          <w:b/>
        </w:rPr>
        <w:t>Cited Literature:</w:t>
      </w:r>
    </w:p>
    <w:p w:rsidR="00397C23" w:rsidRDefault="00397C23" w:rsidP="00760D11">
      <w:pPr>
        <w:spacing w:after="0" w:line="240" w:lineRule="auto"/>
        <w:rPr>
          <w:rFonts w:ascii="Times New Roman" w:hAnsi="Times New Roman" w:cs="Times New Roman"/>
        </w:rPr>
      </w:pPr>
    </w:p>
    <w:p w:rsidR="00760D11" w:rsidRPr="002D6CDF" w:rsidRDefault="00760D11" w:rsidP="00760D11">
      <w:pPr>
        <w:spacing w:after="0" w:line="240" w:lineRule="auto"/>
        <w:rPr>
          <w:rFonts w:ascii="Times New Roman" w:hAnsi="Times New Roman" w:cs="Times New Roman"/>
        </w:rPr>
      </w:pPr>
      <w:proofErr w:type="spellStart"/>
      <w:r w:rsidRPr="002D6CDF">
        <w:rPr>
          <w:rFonts w:ascii="Times New Roman" w:hAnsi="Times New Roman" w:cs="Times New Roman"/>
        </w:rPr>
        <w:t>Liittschwager</w:t>
      </w:r>
      <w:proofErr w:type="spellEnd"/>
      <w:r w:rsidRPr="002D6CDF">
        <w:rPr>
          <w:rFonts w:ascii="Times New Roman" w:hAnsi="Times New Roman" w:cs="Times New Roman"/>
        </w:rPr>
        <w:t xml:space="preserve">, D. 2012. </w:t>
      </w:r>
      <w:proofErr w:type="gramStart"/>
      <w:r w:rsidRPr="002D6CDF">
        <w:rPr>
          <w:rFonts w:ascii="Times New Roman" w:hAnsi="Times New Roman" w:cs="Times New Roman"/>
        </w:rPr>
        <w:t>One cubic foot.</w:t>
      </w:r>
      <w:proofErr w:type="gramEnd"/>
      <w:r w:rsidRPr="002D6CDF">
        <w:rPr>
          <w:rFonts w:ascii="Times New Roman" w:hAnsi="Times New Roman" w:cs="Times New Roman"/>
        </w:rPr>
        <w:t xml:space="preserve"> University of Chicago Press, Chicago. </w:t>
      </w:r>
      <w:proofErr w:type="gramStart"/>
      <w:r w:rsidRPr="002D6CDF">
        <w:rPr>
          <w:rFonts w:ascii="Times New Roman" w:hAnsi="Times New Roman" w:cs="Times New Roman"/>
        </w:rPr>
        <w:t>204 pp.</w:t>
      </w:r>
      <w:proofErr w:type="gramEnd"/>
    </w:p>
    <w:p w:rsidR="00760D11" w:rsidRPr="002D6CDF" w:rsidRDefault="00760D11" w:rsidP="00760D11">
      <w:pPr>
        <w:spacing w:after="0" w:line="240" w:lineRule="auto"/>
        <w:rPr>
          <w:rFonts w:ascii="Times New Roman" w:hAnsi="Times New Roman" w:cs="Times New Roman"/>
        </w:rPr>
      </w:pPr>
    </w:p>
    <w:p w:rsidR="00760D11" w:rsidRPr="006D7432" w:rsidRDefault="00760D11" w:rsidP="00760D11">
      <w:pPr>
        <w:autoSpaceDE w:val="0"/>
        <w:autoSpaceDN w:val="0"/>
        <w:adjustRightInd w:val="0"/>
        <w:spacing w:after="0" w:line="240" w:lineRule="auto"/>
        <w:rPr>
          <w:rFonts w:ascii="Times New Roman" w:hAnsi="Times New Roman" w:cs="Times New Roman"/>
        </w:rPr>
      </w:pPr>
      <w:proofErr w:type="spellStart"/>
      <w:proofErr w:type="gramStart"/>
      <w:r w:rsidRPr="006D7432">
        <w:rPr>
          <w:rFonts w:ascii="Times New Roman" w:hAnsi="Times New Roman" w:cs="Times New Roman"/>
        </w:rPr>
        <w:t>Parmalee</w:t>
      </w:r>
      <w:proofErr w:type="spellEnd"/>
      <w:r w:rsidRPr="006D7432">
        <w:rPr>
          <w:rFonts w:ascii="Times New Roman" w:hAnsi="Times New Roman" w:cs="Times New Roman"/>
        </w:rPr>
        <w:t xml:space="preserve">, P. W., and A. E. </w:t>
      </w:r>
      <w:proofErr w:type="spellStart"/>
      <w:r w:rsidRPr="006D7432">
        <w:rPr>
          <w:rFonts w:ascii="Times New Roman" w:hAnsi="Times New Roman" w:cs="Times New Roman"/>
        </w:rPr>
        <w:t>Bogan</w:t>
      </w:r>
      <w:proofErr w:type="spellEnd"/>
      <w:r w:rsidRPr="006D7432">
        <w:rPr>
          <w:rFonts w:ascii="Times New Roman" w:hAnsi="Times New Roman" w:cs="Times New Roman"/>
        </w:rPr>
        <w:t>.</w:t>
      </w:r>
      <w:proofErr w:type="gramEnd"/>
      <w:r w:rsidRPr="006D7432">
        <w:rPr>
          <w:rFonts w:ascii="Times New Roman" w:hAnsi="Times New Roman" w:cs="Times New Roman"/>
        </w:rPr>
        <w:t xml:space="preserve"> 1998. The freshwater mussels of Tennessee. The University of Tennessee Press, Knoxville. </w:t>
      </w:r>
      <w:proofErr w:type="gramStart"/>
      <w:r w:rsidRPr="006D7432">
        <w:rPr>
          <w:rFonts w:ascii="Times New Roman" w:hAnsi="Times New Roman" w:cs="Times New Roman"/>
        </w:rPr>
        <w:t>328 pp.</w:t>
      </w:r>
      <w:proofErr w:type="gramEnd"/>
    </w:p>
    <w:p w:rsidR="00760D11" w:rsidRPr="002D6CDF" w:rsidRDefault="00760D11" w:rsidP="00760D11">
      <w:pPr>
        <w:spacing w:after="0" w:line="240" w:lineRule="auto"/>
        <w:rPr>
          <w:rFonts w:ascii="Times New Roman" w:hAnsi="Times New Roman" w:cs="Times New Roman"/>
        </w:rPr>
      </w:pPr>
    </w:p>
    <w:p w:rsidR="00760D11" w:rsidRPr="002D6CDF" w:rsidRDefault="00760D11" w:rsidP="00760D11">
      <w:pPr>
        <w:spacing w:after="0" w:line="240" w:lineRule="auto"/>
        <w:rPr>
          <w:rFonts w:ascii="Times New Roman" w:hAnsi="Times New Roman" w:cs="Times New Roman"/>
        </w:rPr>
      </w:pPr>
      <w:proofErr w:type="gramStart"/>
      <w:r w:rsidRPr="002D6CDF">
        <w:rPr>
          <w:rFonts w:ascii="Times New Roman" w:hAnsi="Times New Roman" w:cs="Times New Roman"/>
        </w:rPr>
        <w:lastRenderedPageBreak/>
        <w:t>Schilling, E.M. and J.D. Williams.</w:t>
      </w:r>
      <w:proofErr w:type="gramEnd"/>
      <w:r w:rsidRPr="002D6CDF">
        <w:rPr>
          <w:rFonts w:ascii="Times New Roman" w:hAnsi="Times New Roman" w:cs="Times New Roman"/>
        </w:rPr>
        <w:t xml:space="preserve"> 2002. Freshwater mussels (</w:t>
      </w:r>
      <w:proofErr w:type="spellStart"/>
      <w:r w:rsidRPr="002D6CDF">
        <w:rPr>
          <w:rFonts w:ascii="Times New Roman" w:hAnsi="Times New Roman" w:cs="Times New Roman"/>
        </w:rPr>
        <w:t>Bivalvia</w:t>
      </w:r>
      <w:proofErr w:type="spellEnd"/>
      <w:r w:rsidRPr="002D6CDF">
        <w:rPr>
          <w:rFonts w:ascii="Times New Roman" w:hAnsi="Times New Roman" w:cs="Times New Roman"/>
        </w:rPr>
        <w:t xml:space="preserve">: </w:t>
      </w:r>
      <w:proofErr w:type="spellStart"/>
      <w:r w:rsidRPr="002D6CDF">
        <w:rPr>
          <w:rFonts w:ascii="Times New Roman" w:hAnsi="Times New Roman" w:cs="Times New Roman"/>
        </w:rPr>
        <w:t>Margaritiferidae</w:t>
      </w:r>
      <w:proofErr w:type="spellEnd"/>
      <w:r w:rsidRPr="002D6CDF">
        <w:rPr>
          <w:rFonts w:ascii="Times New Roman" w:hAnsi="Times New Roman" w:cs="Times New Roman"/>
        </w:rPr>
        <w:t xml:space="preserve"> and </w:t>
      </w:r>
      <w:proofErr w:type="spellStart"/>
      <w:r w:rsidRPr="002D6CDF">
        <w:rPr>
          <w:rFonts w:ascii="Times New Roman" w:hAnsi="Times New Roman" w:cs="Times New Roman"/>
        </w:rPr>
        <w:t>Unionidae</w:t>
      </w:r>
      <w:proofErr w:type="spellEnd"/>
      <w:r w:rsidRPr="002D6CDF">
        <w:rPr>
          <w:rFonts w:ascii="Times New Roman" w:hAnsi="Times New Roman" w:cs="Times New Roman"/>
        </w:rPr>
        <w:t>) of the lower Duck River in middle Tennessee: a historic and recent review. Southeastern Naturalist 1:403-414.</w:t>
      </w:r>
    </w:p>
    <w:p w:rsidR="00760D11" w:rsidRPr="002D6CDF" w:rsidRDefault="00760D11" w:rsidP="00760D11">
      <w:pPr>
        <w:spacing w:after="0" w:line="240" w:lineRule="auto"/>
        <w:rPr>
          <w:rFonts w:ascii="Times New Roman" w:hAnsi="Times New Roman" w:cs="Times New Roman"/>
        </w:rPr>
      </w:pPr>
    </w:p>
    <w:p w:rsidR="00760D11" w:rsidRPr="002D6CDF" w:rsidRDefault="00760D11" w:rsidP="00760D11">
      <w:pPr>
        <w:spacing w:after="0" w:line="240" w:lineRule="auto"/>
        <w:rPr>
          <w:rFonts w:ascii="Times New Roman" w:hAnsi="Times New Roman" w:cs="Times New Roman"/>
        </w:rPr>
      </w:pPr>
      <w:proofErr w:type="gramStart"/>
      <w:r w:rsidRPr="002D6CDF">
        <w:rPr>
          <w:rFonts w:ascii="Times New Roman" w:hAnsi="Times New Roman" w:cs="Times New Roman"/>
        </w:rPr>
        <w:t xml:space="preserve">Stein, B.A., L.S. </w:t>
      </w:r>
      <w:proofErr w:type="spellStart"/>
      <w:r w:rsidRPr="002D6CDF">
        <w:rPr>
          <w:rFonts w:ascii="Times New Roman" w:hAnsi="Times New Roman" w:cs="Times New Roman"/>
        </w:rPr>
        <w:t>Kutner</w:t>
      </w:r>
      <w:proofErr w:type="spellEnd"/>
      <w:r w:rsidRPr="002D6CDF">
        <w:rPr>
          <w:rFonts w:ascii="Times New Roman" w:hAnsi="Times New Roman" w:cs="Times New Roman"/>
        </w:rPr>
        <w:t>, and S. Adams, editors.</w:t>
      </w:r>
      <w:proofErr w:type="gramEnd"/>
      <w:r w:rsidRPr="002D6CDF">
        <w:rPr>
          <w:rFonts w:ascii="Times New Roman" w:hAnsi="Times New Roman" w:cs="Times New Roman"/>
        </w:rPr>
        <w:t xml:space="preserve">  2000.  Precious Heritage:  the status of biodiversity in the United States.  Oxford University Press, Oxford.  </w:t>
      </w:r>
      <w:proofErr w:type="gramStart"/>
      <w:r w:rsidRPr="002D6CDF">
        <w:rPr>
          <w:rFonts w:ascii="Times New Roman" w:hAnsi="Times New Roman" w:cs="Times New Roman"/>
        </w:rPr>
        <w:t>399 pp.</w:t>
      </w:r>
      <w:proofErr w:type="gramEnd"/>
    </w:p>
    <w:p w:rsidR="00760D11" w:rsidRPr="002D6CDF" w:rsidRDefault="00760D11" w:rsidP="00760D11">
      <w:pPr>
        <w:spacing w:after="0" w:line="240" w:lineRule="auto"/>
        <w:rPr>
          <w:rFonts w:ascii="Times New Roman" w:hAnsi="Times New Roman" w:cs="Times New Roman"/>
        </w:rPr>
      </w:pPr>
    </w:p>
    <w:p w:rsidR="006D7432" w:rsidRPr="002D6CDF" w:rsidRDefault="00760D11" w:rsidP="0095538A">
      <w:pPr>
        <w:spacing w:after="0" w:line="240" w:lineRule="auto"/>
        <w:rPr>
          <w:rFonts w:ascii="Times New Roman" w:hAnsi="Times New Roman" w:cs="Times New Roman"/>
          <w:b/>
        </w:rPr>
      </w:pPr>
      <w:proofErr w:type="gramStart"/>
      <w:r w:rsidRPr="002D6CDF">
        <w:rPr>
          <w:rFonts w:ascii="Times New Roman" w:hAnsi="Times New Roman" w:cs="Times New Roman"/>
        </w:rPr>
        <w:t>U. S. Fish and Wildlife Service.</w:t>
      </w:r>
      <w:proofErr w:type="gramEnd"/>
      <w:r w:rsidRPr="002D6CDF">
        <w:rPr>
          <w:rFonts w:ascii="Times New Roman" w:hAnsi="Times New Roman" w:cs="Times New Roman"/>
        </w:rPr>
        <w:t xml:space="preserve"> 1984. Orange-footed pearly mussel recovery plan. </w:t>
      </w:r>
      <w:proofErr w:type="gramStart"/>
      <w:r w:rsidRPr="002D6CDF">
        <w:rPr>
          <w:rFonts w:ascii="Times New Roman" w:hAnsi="Times New Roman" w:cs="Times New Roman"/>
        </w:rPr>
        <w:t>U.S. Fish and Wildlife S</w:t>
      </w:r>
      <w:r w:rsidR="00397C23">
        <w:rPr>
          <w:rFonts w:ascii="Times New Roman" w:hAnsi="Times New Roman" w:cs="Times New Roman"/>
        </w:rPr>
        <w:t>ervice, Atlanta, Georgia.</w:t>
      </w:r>
      <w:proofErr w:type="gramEnd"/>
      <w:r w:rsidR="00397C23">
        <w:rPr>
          <w:rFonts w:ascii="Times New Roman" w:hAnsi="Times New Roman" w:cs="Times New Roman"/>
        </w:rPr>
        <w:t xml:space="preserve"> </w:t>
      </w:r>
      <w:proofErr w:type="gramStart"/>
      <w:r w:rsidR="00397C23">
        <w:rPr>
          <w:rFonts w:ascii="Times New Roman" w:hAnsi="Times New Roman" w:cs="Times New Roman"/>
        </w:rPr>
        <w:t>44 p.</w:t>
      </w:r>
      <w:proofErr w:type="gramEnd"/>
    </w:p>
    <w:p w:rsidR="004B36B6" w:rsidRPr="002D6CDF" w:rsidRDefault="004B36B6" w:rsidP="006D7432">
      <w:pPr>
        <w:spacing w:after="0" w:line="240" w:lineRule="auto"/>
        <w:rPr>
          <w:rFonts w:ascii="Times New Roman" w:hAnsi="Times New Roman" w:cs="Times New Roman"/>
        </w:rPr>
      </w:pPr>
    </w:p>
    <w:sectPr w:rsidR="004B36B6" w:rsidRPr="002D6CDF" w:rsidSect="006D74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25B" w:rsidRDefault="00A4125B" w:rsidP="009864C4">
      <w:pPr>
        <w:spacing w:after="0" w:line="240" w:lineRule="auto"/>
      </w:pPr>
      <w:r>
        <w:separator/>
      </w:r>
    </w:p>
  </w:endnote>
  <w:endnote w:type="continuationSeparator" w:id="0">
    <w:p w:rsidR="00A4125B" w:rsidRDefault="00A4125B" w:rsidP="00986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25B" w:rsidRDefault="00A4125B" w:rsidP="009864C4">
      <w:pPr>
        <w:spacing w:after="0" w:line="240" w:lineRule="auto"/>
      </w:pPr>
      <w:r>
        <w:separator/>
      </w:r>
    </w:p>
  </w:footnote>
  <w:footnote w:type="continuationSeparator" w:id="0">
    <w:p w:rsidR="00A4125B" w:rsidRDefault="00A4125B" w:rsidP="009864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970F9"/>
    <w:multiLevelType w:val="hybridMultilevel"/>
    <w:tmpl w:val="BE262F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0E4C94"/>
    <w:multiLevelType w:val="hybridMultilevel"/>
    <w:tmpl w:val="259C44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C040A5"/>
    <w:multiLevelType w:val="multilevel"/>
    <w:tmpl w:val="5856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4C860F6"/>
    <w:multiLevelType w:val="hybridMultilevel"/>
    <w:tmpl w:val="FB4881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A57"/>
    <w:rsid w:val="00013630"/>
    <w:rsid w:val="0003731C"/>
    <w:rsid w:val="00050918"/>
    <w:rsid w:val="00050A1A"/>
    <w:rsid w:val="00054EDE"/>
    <w:rsid w:val="00071782"/>
    <w:rsid w:val="00080448"/>
    <w:rsid w:val="00083BD7"/>
    <w:rsid w:val="00087CD6"/>
    <w:rsid w:val="00091B9C"/>
    <w:rsid w:val="000A464F"/>
    <w:rsid w:val="00102E3F"/>
    <w:rsid w:val="00120A11"/>
    <w:rsid w:val="00146517"/>
    <w:rsid w:val="001536C0"/>
    <w:rsid w:val="0018474C"/>
    <w:rsid w:val="00191D4D"/>
    <w:rsid w:val="00194A79"/>
    <w:rsid w:val="001A44EC"/>
    <w:rsid w:val="001A5032"/>
    <w:rsid w:val="001A589A"/>
    <w:rsid w:val="001A7FA5"/>
    <w:rsid w:val="001E5DCE"/>
    <w:rsid w:val="001F1A6C"/>
    <w:rsid w:val="0020706C"/>
    <w:rsid w:val="00216982"/>
    <w:rsid w:val="00241589"/>
    <w:rsid w:val="00246459"/>
    <w:rsid w:val="00247FE0"/>
    <w:rsid w:val="00250E44"/>
    <w:rsid w:val="0025283A"/>
    <w:rsid w:val="00277FF0"/>
    <w:rsid w:val="002A1A8E"/>
    <w:rsid w:val="002C091D"/>
    <w:rsid w:val="002D149D"/>
    <w:rsid w:val="002D6CDF"/>
    <w:rsid w:val="002E10FD"/>
    <w:rsid w:val="002F49A2"/>
    <w:rsid w:val="00321BD0"/>
    <w:rsid w:val="00324C07"/>
    <w:rsid w:val="00332C1E"/>
    <w:rsid w:val="00353363"/>
    <w:rsid w:val="00357421"/>
    <w:rsid w:val="003749DB"/>
    <w:rsid w:val="00380E95"/>
    <w:rsid w:val="00383568"/>
    <w:rsid w:val="00383701"/>
    <w:rsid w:val="00393FB4"/>
    <w:rsid w:val="00397C23"/>
    <w:rsid w:val="003B0BDA"/>
    <w:rsid w:val="003B2A2A"/>
    <w:rsid w:val="003C1AED"/>
    <w:rsid w:val="003E1EE1"/>
    <w:rsid w:val="0043482E"/>
    <w:rsid w:val="004379E8"/>
    <w:rsid w:val="00443A77"/>
    <w:rsid w:val="00465D7C"/>
    <w:rsid w:val="00473DB0"/>
    <w:rsid w:val="004B36B6"/>
    <w:rsid w:val="004D011A"/>
    <w:rsid w:val="004F372D"/>
    <w:rsid w:val="00501E52"/>
    <w:rsid w:val="00506C46"/>
    <w:rsid w:val="00540D6D"/>
    <w:rsid w:val="00547C9C"/>
    <w:rsid w:val="005629B7"/>
    <w:rsid w:val="00567DDB"/>
    <w:rsid w:val="00573809"/>
    <w:rsid w:val="005813C3"/>
    <w:rsid w:val="00596A57"/>
    <w:rsid w:val="005B0F70"/>
    <w:rsid w:val="005B70FA"/>
    <w:rsid w:val="005C2A3C"/>
    <w:rsid w:val="005D3B3A"/>
    <w:rsid w:val="00610613"/>
    <w:rsid w:val="00614E30"/>
    <w:rsid w:val="006150F2"/>
    <w:rsid w:val="00623DD6"/>
    <w:rsid w:val="00650A4B"/>
    <w:rsid w:val="0067392D"/>
    <w:rsid w:val="00690117"/>
    <w:rsid w:val="006A1DEB"/>
    <w:rsid w:val="006A6AAE"/>
    <w:rsid w:val="006B3171"/>
    <w:rsid w:val="006D7432"/>
    <w:rsid w:val="006E622B"/>
    <w:rsid w:val="00700141"/>
    <w:rsid w:val="0070629A"/>
    <w:rsid w:val="00734314"/>
    <w:rsid w:val="007367A1"/>
    <w:rsid w:val="00736DD0"/>
    <w:rsid w:val="00742A56"/>
    <w:rsid w:val="00760D11"/>
    <w:rsid w:val="00775A2F"/>
    <w:rsid w:val="00796B4B"/>
    <w:rsid w:val="007B72A9"/>
    <w:rsid w:val="007F66F5"/>
    <w:rsid w:val="00813A62"/>
    <w:rsid w:val="00822C96"/>
    <w:rsid w:val="00830904"/>
    <w:rsid w:val="00852389"/>
    <w:rsid w:val="00867CFF"/>
    <w:rsid w:val="00874748"/>
    <w:rsid w:val="008938D7"/>
    <w:rsid w:val="008B5000"/>
    <w:rsid w:val="00900940"/>
    <w:rsid w:val="009113EA"/>
    <w:rsid w:val="009539DC"/>
    <w:rsid w:val="0095538A"/>
    <w:rsid w:val="00966356"/>
    <w:rsid w:val="009864C4"/>
    <w:rsid w:val="0099399F"/>
    <w:rsid w:val="009B36A8"/>
    <w:rsid w:val="009D126B"/>
    <w:rsid w:val="009E17ED"/>
    <w:rsid w:val="009F7C79"/>
    <w:rsid w:val="00A137E4"/>
    <w:rsid w:val="00A148DC"/>
    <w:rsid w:val="00A2742E"/>
    <w:rsid w:val="00A40AF7"/>
    <w:rsid w:val="00A4125B"/>
    <w:rsid w:val="00A41994"/>
    <w:rsid w:val="00A754DC"/>
    <w:rsid w:val="00A75776"/>
    <w:rsid w:val="00A76F06"/>
    <w:rsid w:val="00A859D3"/>
    <w:rsid w:val="00AA171B"/>
    <w:rsid w:val="00AB4DCF"/>
    <w:rsid w:val="00AD32C4"/>
    <w:rsid w:val="00AF361C"/>
    <w:rsid w:val="00AF56C4"/>
    <w:rsid w:val="00B3585B"/>
    <w:rsid w:val="00B47A74"/>
    <w:rsid w:val="00B52D9E"/>
    <w:rsid w:val="00BC136E"/>
    <w:rsid w:val="00C0572F"/>
    <w:rsid w:val="00C110C4"/>
    <w:rsid w:val="00C61C2A"/>
    <w:rsid w:val="00C960FB"/>
    <w:rsid w:val="00CA0B6D"/>
    <w:rsid w:val="00CA58ED"/>
    <w:rsid w:val="00D32508"/>
    <w:rsid w:val="00D47D49"/>
    <w:rsid w:val="00DE2A13"/>
    <w:rsid w:val="00DE33AC"/>
    <w:rsid w:val="00DF128E"/>
    <w:rsid w:val="00E40544"/>
    <w:rsid w:val="00E7554B"/>
    <w:rsid w:val="00E8597A"/>
    <w:rsid w:val="00E86BA9"/>
    <w:rsid w:val="00EC1B03"/>
    <w:rsid w:val="00EC5110"/>
    <w:rsid w:val="00F0240E"/>
    <w:rsid w:val="00F02ECB"/>
    <w:rsid w:val="00F16855"/>
    <w:rsid w:val="00F24458"/>
    <w:rsid w:val="00F6495A"/>
    <w:rsid w:val="00F712D7"/>
    <w:rsid w:val="00FA2392"/>
    <w:rsid w:val="00FB32F2"/>
    <w:rsid w:val="00FB37AE"/>
    <w:rsid w:val="00FB6763"/>
    <w:rsid w:val="00FD0A3D"/>
    <w:rsid w:val="00FE4F6D"/>
    <w:rsid w:val="00FE7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83BD7"/>
    <w:rPr>
      <w:sz w:val="16"/>
      <w:szCs w:val="16"/>
    </w:rPr>
  </w:style>
  <w:style w:type="paragraph" w:styleId="CommentText">
    <w:name w:val="annotation text"/>
    <w:basedOn w:val="Normal"/>
    <w:link w:val="CommentTextChar"/>
    <w:uiPriority w:val="99"/>
    <w:semiHidden/>
    <w:unhideWhenUsed/>
    <w:rsid w:val="00083BD7"/>
    <w:pPr>
      <w:spacing w:line="240" w:lineRule="auto"/>
    </w:pPr>
    <w:rPr>
      <w:sz w:val="20"/>
      <w:szCs w:val="20"/>
    </w:rPr>
  </w:style>
  <w:style w:type="character" w:customStyle="1" w:styleId="CommentTextChar">
    <w:name w:val="Comment Text Char"/>
    <w:basedOn w:val="DefaultParagraphFont"/>
    <w:link w:val="CommentText"/>
    <w:uiPriority w:val="99"/>
    <w:semiHidden/>
    <w:rsid w:val="00083BD7"/>
    <w:rPr>
      <w:sz w:val="20"/>
      <w:szCs w:val="20"/>
    </w:rPr>
  </w:style>
  <w:style w:type="paragraph" w:styleId="CommentSubject">
    <w:name w:val="annotation subject"/>
    <w:basedOn w:val="CommentText"/>
    <w:next w:val="CommentText"/>
    <w:link w:val="CommentSubjectChar"/>
    <w:uiPriority w:val="99"/>
    <w:semiHidden/>
    <w:unhideWhenUsed/>
    <w:rsid w:val="00083BD7"/>
    <w:rPr>
      <w:b/>
      <w:bCs/>
    </w:rPr>
  </w:style>
  <w:style w:type="character" w:customStyle="1" w:styleId="CommentSubjectChar">
    <w:name w:val="Comment Subject Char"/>
    <w:basedOn w:val="CommentTextChar"/>
    <w:link w:val="CommentSubject"/>
    <w:uiPriority w:val="99"/>
    <w:semiHidden/>
    <w:rsid w:val="00083BD7"/>
    <w:rPr>
      <w:b/>
      <w:bCs/>
      <w:sz w:val="20"/>
      <w:szCs w:val="20"/>
    </w:rPr>
  </w:style>
  <w:style w:type="paragraph" w:styleId="BalloonText">
    <w:name w:val="Balloon Text"/>
    <w:basedOn w:val="Normal"/>
    <w:link w:val="BalloonTextChar"/>
    <w:uiPriority w:val="99"/>
    <w:semiHidden/>
    <w:unhideWhenUsed/>
    <w:rsid w:val="00083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BD7"/>
    <w:rPr>
      <w:rFonts w:ascii="Tahoma" w:hAnsi="Tahoma" w:cs="Tahoma"/>
      <w:sz w:val="16"/>
      <w:szCs w:val="16"/>
    </w:rPr>
  </w:style>
  <w:style w:type="character" w:styleId="Hyperlink">
    <w:name w:val="Hyperlink"/>
    <w:basedOn w:val="DefaultParagraphFont"/>
    <w:uiPriority w:val="99"/>
    <w:unhideWhenUsed/>
    <w:rsid w:val="00083BD7"/>
    <w:rPr>
      <w:color w:val="0000FF" w:themeColor="hyperlink"/>
      <w:u w:val="single"/>
    </w:rPr>
  </w:style>
  <w:style w:type="paragraph" w:styleId="NoSpacing">
    <w:name w:val="No Spacing"/>
    <w:uiPriority w:val="1"/>
    <w:qFormat/>
    <w:rsid w:val="00614E30"/>
    <w:pPr>
      <w:spacing w:after="0" w:line="240" w:lineRule="auto"/>
    </w:pPr>
  </w:style>
  <w:style w:type="table" w:styleId="TableGrid">
    <w:name w:val="Table Grid"/>
    <w:basedOn w:val="TableNormal"/>
    <w:uiPriority w:val="59"/>
    <w:rsid w:val="00DF128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864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64C4"/>
  </w:style>
  <w:style w:type="paragraph" w:styleId="Footer">
    <w:name w:val="footer"/>
    <w:basedOn w:val="Normal"/>
    <w:link w:val="FooterChar"/>
    <w:uiPriority w:val="99"/>
    <w:unhideWhenUsed/>
    <w:rsid w:val="009864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64C4"/>
  </w:style>
  <w:style w:type="paragraph" w:styleId="ListParagraph">
    <w:name w:val="List Paragraph"/>
    <w:basedOn w:val="Normal"/>
    <w:uiPriority w:val="34"/>
    <w:qFormat/>
    <w:rsid w:val="00FE78A3"/>
    <w:pPr>
      <w:ind w:left="720"/>
      <w:contextualSpacing/>
    </w:pPr>
  </w:style>
  <w:style w:type="table" w:customStyle="1" w:styleId="TableGrid1">
    <w:name w:val="Table Grid1"/>
    <w:basedOn w:val="TableNormal"/>
    <w:next w:val="TableGrid"/>
    <w:uiPriority w:val="59"/>
    <w:rsid w:val="00247FE0"/>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247FE0"/>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91D4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83BD7"/>
    <w:rPr>
      <w:sz w:val="16"/>
      <w:szCs w:val="16"/>
    </w:rPr>
  </w:style>
  <w:style w:type="paragraph" w:styleId="CommentText">
    <w:name w:val="annotation text"/>
    <w:basedOn w:val="Normal"/>
    <w:link w:val="CommentTextChar"/>
    <w:uiPriority w:val="99"/>
    <w:semiHidden/>
    <w:unhideWhenUsed/>
    <w:rsid w:val="00083BD7"/>
    <w:pPr>
      <w:spacing w:line="240" w:lineRule="auto"/>
    </w:pPr>
    <w:rPr>
      <w:sz w:val="20"/>
      <w:szCs w:val="20"/>
    </w:rPr>
  </w:style>
  <w:style w:type="character" w:customStyle="1" w:styleId="CommentTextChar">
    <w:name w:val="Comment Text Char"/>
    <w:basedOn w:val="DefaultParagraphFont"/>
    <w:link w:val="CommentText"/>
    <w:uiPriority w:val="99"/>
    <w:semiHidden/>
    <w:rsid w:val="00083BD7"/>
    <w:rPr>
      <w:sz w:val="20"/>
      <w:szCs w:val="20"/>
    </w:rPr>
  </w:style>
  <w:style w:type="paragraph" w:styleId="CommentSubject">
    <w:name w:val="annotation subject"/>
    <w:basedOn w:val="CommentText"/>
    <w:next w:val="CommentText"/>
    <w:link w:val="CommentSubjectChar"/>
    <w:uiPriority w:val="99"/>
    <w:semiHidden/>
    <w:unhideWhenUsed/>
    <w:rsid w:val="00083BD7"/>
    <w:rPr>
      <w:b/>
      <w:bCs/>
    </w:rPr>
  </w:style>
  <w:style w:type="character" w:customStyle="1" w:styleId="CommentSubjectChar">
    <w:name w:val="Comment Subject Char"/>
    <w:basedOn w:val="CommentTextChar"/>
    <w:link w:val="CommentSubject"/>
    <w:uiPriority w:val="99"/>
    <w:semiHidden/>
    <w:rsid w:val="00083BD7"/>
    <w:rPr>
      <w:b/>
      <w:bCs/>
      <w:sz w:val="20"/>
      <w:szCs w:val="20"/>
    </w:rPr>
  </w:style>
  <w:style w:type="paragraph" w:styleId="BalloonText">
    <w:name w:val="Balloon Text"/>
    <w:basedOn w:val="Normal"/>
    <w:link w:val="BalloonTextChar"/>
    <w:uiPriority w:val="99"/>
    <w:semiHidden/>
    <w:unhideWhenUsed/>
    <w:rsid w:val="00083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BD7"/>
    <w:rPr>
      <w:rFonts w:ascii="Tahoma" w:hAnsi="Tahoma" w:cs="Tahoma"/>
      <w:sz w:val="16"/>
      <w:szCs w:val="16"/>
    </w:rPr>
  </w:style>
  <w:style w:type="character" w:styleId="Hyperlink">
    <w:name w:val="Hyperlink"/>
    <w:basedOn w:val="DefaultParagraphFont"/>
    <w:uiPriority w:val="99"/>
    <w:unhideWhenUsed/>
    <w:rsid w:val="00083BD7"/>
    <w:rPr>
      <w:color w:val="0000FF" w:themeColor="hyperlink"/>
      <w:u w:val="single"/>
    </w:rPr>
  </w:style>
  <w:style w:type="paragraph" w:styleId="NoSpacing">
    <w:name w:val="No Spacing"/>
    <w:uiPriority w:val="1"/>
    <w:qFormat/>
    <w:rsid w:val="00614E30"/>
    <w:pPr>
      <w:spacing w:after="0" w:line="240" w:lineRule="auto"/>
    </w:pPr>
  </w:style>
  <w:style w:type="table" w:styleId="TableGrid">
    <w:name w:val="Table Grid"/>
    <w:basedOn w:val="TableNormal"/>
    <w:uiPriority w:val="59"/>
    <w:rsid w:val="00DF128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864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64C4"/>
  </w:style>
  <w:style w:type="paragraph" w:styleId="Footer">
    <w:name w:val="footer"/>
    <w:basedOn w:val="Normal"/>
    <w:link w:val="FooterChar"/>
    <w:uiPriority w:val="99"/>
    <w:unhideWhenUsed/>
    <w:rsid w:val="009864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64C4"/>
  </w:style>
  <w:style w:type="paragraph" w:styleId="ListParagraph">
    <w:name w:val="List Paragraph"/>
    <w:basedOn w:val="Normal"/>
    <w:uiPriority w:val="34"/>
    <w:qFormat/>
    <w:rsid w:val="00FE78A3"/>
    <w:pPr>
      <w:ind w:left="720"/>
      <w:contextualSpacing/>
    </w:pPr>
  </w:style>
  <w:style w:type="table" w:customStyle="1" w:styleId="TableGrid1">
    <w:name w:val="Table Grid1"/>
    <w:basedOn w:val="TableNormal"/>
    <w:next w:val="TableGrid"/>
    <w:uiPriority w:val="59"/>
    <w:rsid w:val="00247FE0"/>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247FE0"/>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91D4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935954">
      <w:bodyDiv w:val="1"/>
      <w:marLeft w:val="0"/>
      <w:marRight w:val="0"/>
      <w:marTop w:val="0"/>
      <w:marBottom w:val="0"/>
      <w:divBdr>
        <w:top w:val="none" w:sz="0" w:space="0" w:color="auto"/>
        <w:left w:val="none" w:sz="0" w:space="0" w:color="auto"/>
        <w:bottom w:val="none" w:sz="0" w:space="0" w:color="auto"/>
        <w:right w:val="none" w:sz="0" w:space="0" w:color="auto"/>
      </w:divBdr>
      <w:divsChild>
        <w:div w:id="2071034184">
          <w:marLeft w:val="0"/>
          <w:marRight w:val="0"/>
          <w:marTop w:val="0"/>
          <w:marBottom w:val="0"/>
          <w:divBdr>
            <w:top w:val="none" w:sz="0" w:space="0" w:color="auto"/>
            <w:left w:val="single" w:sz="6" w:space="0" w:color="888888"/>
            <w:bottom w:val="none" w:sz="0" w:space="0" w:color="auto"/>
            <w:right w:val="single" w:sz="6" w:space="0" w:color="888888"/>
          </w:divBdr>
          <w:divsChild>
            <w:div w:id="1704743711">
              <w:marLeft w:val="0"/>
              <w:marRight w:val="0"/>
              <w:marTop w:val="0"/>
              <w:marBottom w:val="0"/>
              <w:divBdr>
                <w:top w:val="none" w:sz="0" w:space="0" w:color="auto"/>
                <w:left w:val="none" w:sz="0" w:space="0" w:color="auto"/>
                <w:bottom w:val="none" w:sz="0" w:space="0" w:color="auto"/>
                <w:right w:val="none" w:sz="0" w:space="0" w:color="auto"/>
              </w:divBdr>
              <w:divsChild>
                <w:div w:id="1787893194">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rron_crawford@fws.gov"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roger_holt@fws.gov" TargetMode="External"/><Relationship Id="rId5" Type="http://schemas.openxmlformats.org/officeDocument/2006/relationships/webSettings" Target="webSettings.xml"/><Relationship Id="rId10" Type="http://schemas.openxmlformats.org/officeDocument/2006/relationships/hyperlink" Target="mailto:tnmussels@aol.com" TargetMode="External"/><Relationship Id="rId4" Type="http://schemas.openxmlformats.org/officeDocument/2006/relationships/settings" Target="settings.xml"/><Relationship Id="rId9" Type="http://schemas.openxmlformats.org/officeDocument/2006/relationships/hyperlink" Target="mailto:stephanie_chance@fws.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1726</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Laurel Barnhill</dc:creator>
  <cp:lastModifiedBy>Peterson, Bill</cp:lastModifiedBy>
  <cp:revision>2</cp:revision>
  <cp:lastPrinted>2012-05-23T14:21:00Z</cp:lastPrinted>
  <dcterms:created xsi:type="dcterms:W3CDTF">2014-05-01T19:25:00Z</dcterms:created>
  <dcterms:modified xsi:type="dcterms:W3CDTF">2014-05-01T19:25:00Z</dcterms:modified>
</cp:coreProperties>
</file>